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A" w:rsidRPr="00052575" w:rsidRDefault="004A4FBA" w:rsidP="004A4FBA">
      <w:bookmarkStart w:id="0" w:name="_GoBack"/>
      <w:bookmarkEnd w:id="0"/>
    </w:p>
    <w:p w:rsidR="00AB356F" w:rsidRPr="00052575" w:rsidRDefault="00AB356F" w:rsidP="004A4FBA"/>
    <w:p w:rsidR="00AB356F" w:rsidRPr="00052575" w:rsidRDefault="00AB356F" w:rsidP="004A4FBA"/>
    <w:p w:rsidR="00960323" w:rsidRDefault="00960323" w:rsidP="005842D6">
      <w:pPr>
        <w:jc w:val="center"/>
        <w:rPr>
          <w:b/>
          <w:sz w:val="56"/>
          <w:szCs w:val="56"/>
        </w:rPr>
      </w:pPr>
    </w:p>
    <w:p w:rsidR="00960323" w:rsidRDefault="00960323" w:rsidP="005842D6">
      <w:pPr>
        <w:jc w:val="center"/>
        <w:rPr>
          <w:b/>
          <w:sz w:val="56"/>
          <w:szCs w:val="56"/>
        </w:rPr>
      </w:pPr>
    </w:p>
    <w:p w:rsidR="00960323" w:rsidRDefault="00960323" w:rsidP="005842D6">
      <w:pPr>
        <w:jc w:val="center"/>
        <w:rPr>
          <w:b/>
          <w:sz w:val="56"/>
          <w:szCs w:val="56"/>
        </w:rPr>
      </w:pPr>
    </w:p>
    <w:p w:rsidR="005842D6" w:rsidRPr="00052575" w:rsidRDefault="00FE79B7" w:rsidP="005842D6">
      <w:pPr>
        <w:jc w:val="center"/>
        <w:rPr>
          <w:b/>
          <w:sz w:val="56"/>
          <w:szCs w:val="56"/>
        </w:rPr>
      </w:pPr>
      <w:r>
        <w:rPr>
          <w:b/>
          <w:sz w:val="56"/>
          <w:szCs w:val="56"/>
        </w:rPr>
        <w:t>LEARNER</w:t>
      </w:r>
      <w:r w:rsidR="005842D6" w:rsidRPr="00052575">
        <w:rPr>
          <w:b/>
          <w:sz w:val="56"/>
          <w:szCs w:val="56"/>
        </w:rPr>
        <w:t xml:space="preserve"> GUIDE</w:t>
      </w:r>
    </w:p>
    <w:p w:rsidR="004C2136" w:rsidRPr="00052575" w:rsidRDefault="004C2136" w:rsidP="004A4FBA"/>
    <w:p w:rsidR="004A4FBA" w:rsidRPr="00052575" w:rsidRDefault="004A4FBA" w:rsidP="004A4FBA"/>
    <w:p w:rsidR="004A4FBA" w:rsidRPr="00052575" w:rsidRDefault="004A4FBA" w:rsidP="004A4FBA"/>
    <w:p w:rsidR="004A4FBA" w:rsidRPr="00052575" w:rsidRDefault="004A4FBA"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5842D6" w:rsidRPr="00052575" w:rsidRDefault="005842D6" w:rsidP="004A4FBA"/>
    <w:p w:rsidR="008C415F" w:rsidRPr="0076363A" w:rsidRDefault="0076363A" w:rsidP="00A33A1A">
      <w:pPr>
        <w:jc w:val="center"/>
        <w:rPr>
          <w:rFonts w:cs="Tahoma"/>
          <w:b/>
          <w:color w:val="000000"/>
          <w:sz w:val="44"/>
          <w:szCs w:val="44"/>
        </w:rPr>
      </w:pPr>
      <w:r w:rsidRPr="0076363A">
        <w:rPr>
          <w:rFonts w:cs="Tahoma"/>
          <w:b/>
          <w:color w:val="000000"/>
          <w:sz w:val="44"/>
          <w:szCs w:val="44"/>
        </w:rPr>
        <w:t>Identify and use marketing resources to meet objectives </w:t>
      </w:r>
    </w:p>
    <w:p w:rsidR="00D75138" w:rsidRPr="00D75138" w:rsidRDefault="00D75138" w:rsidP="00A33A1A">
      <w:pPr>
        <w:jc w:val="center"/>
        <w:rPr>
          <w:b/>
          <w:sz w:val="44"/>
          <w:szCs w:val="44"/>
        </w:rPr>
      </w:pPr>
    </w:p>
    <w:p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25219</w:t>
      </w:r>
      <w:r w:rsidR="00045B17">
        <w:rPr>
          <w:sz w:val="40"/>
          <w:szCs w:val="40"/>
        </w:rPr>
        <w:t>7</w:t>
      </w:r>
    </w:p>
    <w:p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382089">
        <w:rPr>
          <w:sz w:val="40"/>
          <w:szCs w:val="40"/>
        </w:rPr>
        <w:t>4</w:t>
      </w:r>
    </w:p>
    <w:p w:rsidR="007973E4" w:rsidRPr="00052575" w:rsidRDefault="007973E4" w:rsidP="005B33AC"/>
    <w:p w:rsidR="0074020A" w:rsidRPr="00052575" w:rsidRDefault="0074020A" w:rsidP="005B33AC">
      <w:pPr>
        <w:sectPr w:rsidR="0074020A" w:rsidRPr="00052575" w:rsidSect="003F55F2">
          <w:footerReference w:type="default" r:id="rId8"/>
          <w:endnotePr>
            <w:numFmt w:val="decimal"/>
          </w:endnotePr>
          <w:pgSz w:w="11907" w:h="16840" w:code="9"/>
          <w:pgMar w:top="1304" w:right="964" w:bottom="1134" w:left="964" w:header="720" w:footer="374" w:gutter="0"/>
          <w:pgNumType w:start="1"/>
          <w:cols w:space="720"/>
          <w:titlePg/>
          <w:docGrid w:linePitch="299"/>
        </w:sectPr>
      </w:pPr>
    </w:p>
    <w:p w:rsidR="007715DD" w:rsidRPr="00052575" w:rsidRDefault="005842D6" w:rsidP="007715DD">
      <w:pPr>
        <w:pStyle w:val="Heading1"/>
      </w:pPr>
      <w:bookmarkStart w:id="1" w:name="_Toc415153068"/>
      <w:r w:rsidRPr="00052575">
        <w:lastRenderedPageBreak/>
        <w:t>TABLE OF CONTENTS</w:t>
      </w:r>
      <w:bookmarkEnd w:id="1"/>
    </w:p>
    <w:p w:rsidR="00FE79B7" w:rsidRPr="00537F7E" w:rsidRDefault="00E21624" w:rsidP="00B329BD">
      <w:pPr>
        <w:pStyle w:val="TOC1"/>
        <w:rPr>
          <w:rFonts w:ascii="Calibri" w:hAnsi="Calibri"/>
          <w:noProof/>
          <w:szCs w:val="22"/>
          <w:lang w:val="en-US"/>
        </w:rPr>
      </w:pPr>
      <w:r w:rsidRPr="00052575">
        <w:rPr>
          <w:i/>
        </w:rPr>
        <w:fldChar w:fldCharType="begin"/>
      </w:r>
      <w:r w:rsidRPr="00052575">
        <w:rPr>
          <w:i/>
        </w:rPr>
        <w:instrText xml:space="preserve"> TOC \o "1-3" \h \z \u </w:instrText>
      </w:r>
      <w:r w:rsidRPr="00052575">
        <w:rPr>
          <w:i/>
        </w:rPr>
        <w:fldChar w:fldCharType="separate"/>
      </w:r>
      <w:hyperlink w:anchor="_Toc415153068" w:history="1">
        <w:r w:rsidR="00FE79B7" w:rsidRPr="00AF0A7D">
          <w:rPr>
            <w:rStyle w:val="Hyperlink"/>
            <w:noProof/>
          </w:rPr>
          <w:t>TABLE OF CONTENTS</w:t>
        </w:r>
        <w:r w:rsidR="00FE79B7">
          <w:rPr>
            <w:noProof/>
            <w:webHidden/>
          </w:rPr>
          <w:tab/>
        </w:r>
        <w:r w:rsidR="00FE79B7">
          <w:rPr>
            <w:noProof/>
            <w:webHidden/>
          </w:rPr>
          <w:fldChar w:fldCharType="begin"/>
        </w:r>
        <w:r w:rsidR="00FE79B7">
          <w:rPr>
            <w:noProof/>
            <w:webHidden/>
          </w:rPr>
          <w:instrText xml:space="preserve"> PAGEREF _Toc415153068 \h </w:instrText>
        </w:r>
        <w:r w:rsidR="00FE79B7">
          <w:rPr>
            <w:noProof/>
            <w:webHidden/>
          </w:rPr>
        </w:r>
        <w:r w:rsidR="00FE79B7">
          <w:rPr>
            <w:noProof/>
            <w:webHidden/>
          </w:rPr>
          <w:fldChar w:fldCharType="separate"/>
        </w:r>
        <w:r w:rsidR="00FE79B7">
          <w:rPr>
            <w:noProof/>
            <w:webHidden/>
          </w:rPr>
          <w:t>2</w:t>
        </w:r>
        <w:r w:rsidR="00FE79B7">
          <w:rPr>
            <w:noProof/>
            <w:webHidden/>
          </w:rPr>
          <w:fldChar w:fldCharType="end"/>
        </w:r>
      </w:hyperlink>
    </w:p>
    <w:p w:rsidR="00FE79B7" w:rsidRPr="00537F7E" w:rsidRDefault="003E3802" w:rsidP="00B329BD">
      <w:pPr>
        <w:pStyle w:val="TOC1"/>
        <w:rPr>
          <w:rFonts w:ascii="Calibri" w:hAnsi="Calibri"/>
          <w:noProof/>
          <w:szCs w:val="22"/>
          <w:lang w:val="en-US"/>
        </w:rPr>
      </w:pPr>
      <w:hyperlink w:anchor="_Toc415153069" w:history="1">
        <w:r w:rsidR="00FE79B7" w:rsidRPr="00AF0A7D">
          <w:rPr>
            <w:rStyle w:val="Hyperlink"/>
            <w:noProof/>
          </w:rPr>
          <w:t>FORMATIVE ASSESSMENT</w:t>
        </w:r>
        <w:r w:rsidR="00FE79B7">
          <w:rPr>
            <w:noProof/>
            <w:webHidden/>
          </w:rPr>
          <w:tab/>
        </w:r>
        <w:r w:rsidR="00FE79B7">
          <w:rPr>
            <w:noProof/>
            <w:webHidden/>
          </w:rPr>
          <w:fldChar w:fldCharType="begin"/>
        </w:r>
        <w:r w:rsidR="00FE79B7">
          <w:rPr>
            <w:noProof/>
            <w:webHidden/>
          </w:rPr>
          <w:instrText xml:space="preserve"> PAGEREF _Toc415153069 \h </w:instrText>
        </w:r>
        <w:r w:rsidR="00FE79B7">
          <w:rPr>
            <w:noProof/>
            <w:webHidden/>
          </w:rPr>
        </w:r>
        <w:r w:rsidR="00FE79B7">
          <w:rPr>
            <w:noProof/>
            <w:webHidden/>
          </w:rPr>
          <w:fldChar w:fldCharType="separate"/>
        </w:r>
        <w:r w:rsidR="00FE79B7">
          <w:rPr>
            <w:noProof/>
            <w:webHidden/>
          </w:rPr>
          <w:t>3</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70" w:history="1">
        <w:r w:rsidR="00FE79B7" w:rsidRPr="00AF0A7D">
          <w:rPr>
            <w:rStyle w:val="Hyperlink"/>
            <w:noProof/>
          </w:rPr>
          <w:t>Formative Assessment 1</w:t>
        </w:r>
        <w:r w:rsidR="00FE79B7">
          <w:rPr>
            <w:noProof/>
            <w:webHidden/>
          </w:rPr>
          <w:tab/>
        </w:r>
        <w:r w:rsidR="00FE79B7">
          <w:rPr>
            <w:noProof/>
            <w:webHidden/>
          </w:rPr>
          <w:fldChar w:fldCharType="begin"/>
        </w:r>
        <w:r w:rsidR="00FE79B7">
          <w:rPr>
            <w:noProof/>
            <w:webHidden/>
          </w:rPr>
          <w:instrText xml:space="preserve"> PAGEREF _Toc415153070 \h </w:instrText>
        </w:r>
        <w:r w:rsidR="00FE79B7">
          <w:rPr>
            <w:noProof/>
            <w:webHidden/>
          </w:rPr>
        </w:r>
        <w:r w:rsidR="00FE79B7">
          <w:rPr>
            <w:noProof/>
            <w:webHidden/>
          </w:rPr>
          <w:fldChar w:fldCharType="separate"/>
        </w:r>
        <w:r w:rsidR="00FE79B7">
          <w:rPr>
            <w:noProof/>
            <w:webHidden/>
          </w:rPr>
          <w:t>3</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71" w:history="1">
        <w:r w:rsidR="00FE79B7" w:rsidRPr="00AF0A7D">
          <w:rPr>
            <w:rStyle w:val="Hyperlink"/>
            <w:noProof/>
          </w:rPr>
          <w:t>Formative Assessment 2</w:t>
        </w:r>
        <w:r w:rsidR="00FE79B7">
          <w:rPr>
            <w:noProof/>
            <w:webHidden/>
          </w:rPr>
          <w:tab/>
        </w:r>
        <w:r w:rsidR="00FE79B7">
          <w:rPr>
            <w:noProof/>
            <w:webHidden/>
          </w:rPr>
          <w:fldChar w:fldCharType="begin"/>
        </w:r>
        <w:r w:rsidR="00FE79B7">
          <w:rPr>
            <w:noProof/>
            <w:webHidden/>
          </w:rPr>
          <w:instrText xml:space="preserve"> PAGEREF _Toc415153071 \h </w:instrText>
        </w:r>
        <w:r w:rsidR="00FE79B7">
          <w:rPr>
            <w:noProof/>
            <w:webHidden/>
          </w:rPr>
        </w:r>
        <w:r w:rsidR="00FE79B7">
          <w:rPr>
            <w:noProof/>
            <w:webHidden/>
          </w:rPr>
          <w:fldChar w:fldCharType="separate"/>
        </w:r>
        <w:r w:rsidR="00FE79B7">
          <w:rPr>
            <w:noProof/>
            <w:webHidden/>
          </w:rPr>
          <w:t>3</w:t>
        </w:r>
        <w:r w:rsidR="00FE79B7">
          <w:rPr>
            <w:noProof/>
            <w:webHidden/>
          </w:rPr>
          <w:fldChar w:fldCharType="end"/>
        </w:r>
      </w:hyperlink>
    </w:p>
    <w:p w:rsidR="00FE79B7" w:rsidRPr="00537F7E" w:rsidRDefault="003E3802">
      <w:pPr>
        <w:pStyle w:val="TOC2"/>
        <w:tabs>
          <w:tab w:val="right" w:leader="dot" w:pos="9629"/>
        </w:tabs>
        <w:rPr>
          <w:rFonts w:ascii="Calibri" w:hAnsi="Calibri"/>
          <w:bCs w:val="0"/>
          <w:noProof/>
          <w:lang w:val="en-US"/>
        </w:rPr>
      </w:pPr>
      <w:hyperlink w:anchor="_Toc415153072" w:history="1">
        <w:r w:rsidR="00FE79B7" w:rsidRPr="00AF0A7D">
          <w:rPr>
            <w:rStyle w:val="Hyperlink"/>
            <w:noProof/>
          </w:rPr>
          <w:t>Using the identified resources</w:t>
        </w:r>
        <w:r w:rsidR="00FE79B7">
          <w:rPr>
            <w:noProof/>
            <w:webHidden/>
          </w:rPr>
          <w:tab/>
        </w:r>
        <w:r w:rsidR="00FE79B7">
          <w:rPr>
            <w:noProof/>
            <w:webHidden/>
          </w:rPr>
          <w:fldChar w:fldCharType="begin"/>
        </w:r>
        <w:r w:rsidR="00FE79B7">
          <w:rPr>
            <w:noProof/>
            <w:webHidden/>
          </w:rPr>
          <w:instrText xml:space="preserve"> PAGEREF _Toc415153072 \h </w:instrText>
        </w:r>
        <w:r w:rsidR="00FE79B7">
          <w:rPr>
            <w:noProof/>
            <w:webHidden/>
          </w:rPr>
        </w:r>
        <w:r w:rsidR="00FE79B7">
          <w:rPr>
            <w:noProof/>
            <w:webHidden/>
          </w:rPr>
          <w:fldChar w:fldCharType="separate"/>
        </w:r>
        <w:r w:rsidR="00FE79B7">
          <w:rPr>
            <w:noProof/>
            <w:webHidden/>
          </w:rPr>
          <w:t>3</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73" w:history="1">
        <w:r w:rsidR="00FE79B7" w:rsidRPr="00AF0A7D">
          <w:rPr>
            <w:rStyle w:val="Hyperlink"/>
            <w:noProof/>
          </w:rPr>
          <w:t>Formative Assessment 3</w:t>
        </w:r>
        <w:r w:rsidR="00FE79B7">
          <w:rPr>
            <w:noProof/>
            <w:webHidden/>
          </w:rPr>
          <w:tab/>
        </w:r>
        <w:r w:rsidR="00FE79B7">
          <w:rPr>
            <w:noProof/>
            <w:webHidden/>
          </w:rPr>
          <w:fldChar w:fldCharType="begin"/>
        </w:r>
        <w:r w:rsidR="00FE79B7">
          <w:rPr>
            <w:noProof/>
            <w:webHidden/>
          </w:rPr>
          <w:instrText xml:space="preserve"> PAGEREF _Toc415153073 \h </w:instrText>
        </w:r>
        <w:r w:rsidR="00FE79B7">
          <w:rPr>
            <w:noProof/>
            <w:webHidden/>
          </w:rPr>
        </w:r>
        <w:r w:rsidR="00FE79B7">
          <w:rPr>
            <w:noProof/>
            <w:webHidden/>
          </w:rPr>
          <w:fldChar w:fldCharType="separate"/>
        </w:r>
        <w:r w:rsidR="00FE79B7">
          <w:rPr>
            <w:noProof/>
            <w:webHidden/>
          </w:rPr>
          <w:t>7</w:t>
        </w:r>
        <w:r w:rsidR="00FE79B7">
          <w:rPr>
            <w:noProof/>
            <w:webHidden/>
          </w:rPr>
          <w:fldChar w:fldCharType="end"/>
        </w:r>
      </w:hyperlink>
    </w:p>
    <w:p w:rsidR="00FE79B7" w:rsidRPr="00537F7E" w:rsidRDefault="003E3802" w:rsidP="00B329BD">
      <w:pPr>
        <w:pStyle w:val="TOC1"/>
        <w:rPr>
          <w:rFonts w:ascii="Calibri" w:hAnsi="Calibri"/>
          <w:noProof/>
          <w:szCs w:val="22"/>
          <w:lang w:val="en-US"/>
        </w:rPr>
      </w:pPr>
      <w:hyperlink w:anchor="_Toc415153074" w:history="1">
        <w:r w:rsidR="00FE79B7" w:rsidRPr="00AF0A7D">
          <w:rPr>
            <w:rStyle w:val="Hyperlink"/>
            <w:noProof/>
          </w:rPr>
          <w:t>PERSONAL INFORMATION</w:t>
        </w:r>
        <w:r w:rsidR="00FE79B7">
          <w:rPr>
            <w:noProof/>
            <w:webHidden/>
          </w:rPr>
          <w:tab/>
        </w:r>
        <w:r w:rsidR="00FE79B7">
          <w:rPr>
            <w:noProof/>
            <w:webHidden/>
          </w:rPr>
          <w:fldChar w:fldCharType="begin"/>
        </w:r>
        <w:r w:rsidR="00FE79B7">
          <w:rPr>
            <w:noProof/>
            <w:webHidden/>
          </w:rPr>
          <w:instrText xml:space="preserve"> PAGEREF _Toc415153074 \h </w:instrText>
        </w:r>
        <w:r w:rsidR="00FE79B7">
          <w:rPr>
            <w:noProof/>
            <w:webHidden/>
          </w:rPr>
        </w:r>
        <w:r w:rsidR="00FE79B7">
          <w:rPr>
            <w:noProof/>
            <w:webHidden/>
          </w:rPr>
          <w:fldChar w:fldCharType="separate"/>
        </w:r>
        <w:r w:rsidR="00FE79B7">
          <w:rPr>
            <w:noProof/>
            <w:webHidden/>
          </w:rPr>
          <w:t>8</w:t>
        </w:r>
        <w:r w:rsidR="00FE79B7">
          <w:rPr>
            <w:noProof/>
            <w:webHidden/>
          </w:rPr>
          <w:fldChar w:fldCharType="end"/>
        </w:r>
      </w:hyperlink>
    </w:p>
    <w:p w:rsidR="00FE79B7" w:rsidRPr="00537F7E" w:rsidRDefault="003E3802" w:rsidP="00B329BD">
      <w:pPr>
        <w:pStyle w:val="TOC1"/>
        <w:rPr>
          <w:rFonts w:ascii="Calibri" w:hAnsi="Calibri"/>
          <w:noProof/>
          <w:szCs w:val="22"/>
          <w:lang w:val="en-US"/>
        </w:rPr>
      </w:pPr>
      <w:hyperlink w:anchor="_Toc415153075" w:history="1">
        <w:r w:rsidR="00FE79B7" w:rsidRPr="00AF0A7D">
          <w:rPr>
            <w:rStyle w:val="Hyperlink"/>
            <w:noProof/>
          </w:rPr>
          <w:t>INTRODUCTION</w:t>
        </w:r>
        <w:r w:rsidR="00FE79B7">
          <w:rPr>
            <w:noProof/>
            <w:webHidden/>
          </w:rPr>
          <w:tab/>
        </w:r>
        <w:r w:rsidR="00FE79B7">
          <w:rPr>
            <w:noProof/>
            <w:webHidden/>
          </w:rPr>
          <w:fldChar w:fldCharType="begin"/>
        </w:r>
        <w:r w:rsidR="00FE79B7">
          <w:rPr>
            <w:noProof/>
            <w:webHidden/>
          </w:rPr>
          <w:instrText xml:space="preserve"> PAGEREF _Toc415153075 \h </w:instrText>
        </w:r>
        <w:r w:rsidR="00FE79B7">
          <w:rPr>
            <w:noProof/>
            <w:webHidden/>
          </w:rPr>
        </w:r>
        <w:r w:rsidR="00FE79B7">
          <w:rPr>
            <w:noProof/>
            <w:webHidden/>
          </w:rPr>
          <w:fldChar w:fldCharType="separate"/>
        </w:r>
        <w:r w:rsidR="00FE79B7">
          <w:rPr>
            <w:noProof/>
            <w:webHidden/>
          </w:rPr>
          <w:t>9</w:t>
        </w:r>
        <w:r w:rsidR="00FE79B7">
          <w:rPr>
            <w:noProof/>
            <w:webHidden/>
          </w:rPr>
          <w:fldChar w:fldCharType="end"/>
        </w:r>
      </w:hyperlink>
    </w:p>
    <w:p w:rsidR="00FE79B7" w:rsidRPr="00537F7E" w:rsidRDefault="003E3802">
      <w:pPr>
        <w:pStyle w:val="TOC2"/>
        <w:tabs>
          <w:tab w:val="right" w:leader="dot" w:pos="9629"/>
        </w:tabs>
        <w:rPr>
          <w:rFonts w:ascii="Calibri" w:hAnsi="Calibri"/>
          <w:bCs w:val="0"/>
          <w:noProof/>
          <w:lang w:val="en-US"/>
        </w:rPr>
      </w:pPr>
      <w:hyperlink w:anchor="_Toc415153076" w:history="1">
        <w:r w:rsidR="00FE79B7" w:rsidRPr="00AF0A7D">
          <w:rPr>
            <w:rStyle w:val="Hyperlink"/>
            <w:noProof/>
          </w:rPr>
          <w:t>Structure</w:t>
        </w:r>
        <w:r w:rsidR="00FE79B7">
          <w:rPr>
            <w:noProof/>
            <w:webHidden/>
          </w:rPr>
          <w:tab/>
        </w:r>
        <w:r w:rsidR="00FE79B7">
          <w:rPr>
            <w:noProof/>
            <w:webHidden/>
          </w:rPr>
          <w:fldChar w:fldCharType="begin"/>
        </w:r>
        <w:r w:rsidR="00FE79B7">
          <w:rPr>
            <w:noProof/>
            <w:webHidden/>
          </w:rPr>
          <w:instrText xml:space="preserve"> PAGEREF _Toc415153076 \h </w:instrText>
        </w:r>
        <w:r w:rsidR="00FE79B7">
          <w:rPr>
            <w:noProof/>
            <w:webHidden/>
          </w:rPr>
        </w:r>
        <w:r w:rsidR="00FE79B7">
          <w:rPr>
            <w:noProof/>
            <w:webHidden/>
          </w:rPr>
          <w:fldChar w:fldCharType="separate"/>
        </w:r>
        <w:r w:rsidR="00FE79B7">
          <w:rPr>
            <w:noProof/>
            <w:webHidden/>
          </w:rPr>
          <w:t>10</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77" w:history="1">
        <w:r w:rsidR="00FE79B7" w:rsidRPr="00AF0A7D">
          <w:rPr>
            <w:rStyle w:val="Hyperlink"/>
            <w:noProof/>
          </w:rPr>
          <w:t>Programme methodology</w:t>
        </w:r>
        <w:r w:rsidR="00FE79B7">
          <w:rPr>
            <w:noProof/>
            <w:webHidden/>
          </w:rPr>
          <w:tab/>
        </w:r>
        <w:r w:rsidR="00FE79B7">
          <w:rPr>
            <w:noProof/>
            <w:webHidden/>
          </w:rPr>
          <w:fldChar w:fldCharType="begin"/>
        </w:r>
        <w:r w:rsidR="00FE79B7">
          <w:rPr>
            <w:noProof/>
            <w:webHidden/>
          </w:rPr>
          <w:instrText xml:space="preserve"> PAGEREF _Toc415153077 \h </w:instrText>
        </w:r>
        <w:r w:rsidR="00FE79B7">
          <w:rPr>
            <w:noProof/>
            <w:webHidden/>
          </w:rPr>
        </w:r>
        <w:r w:rsidR="00FE79B7">
          <w:rPr>
            <w:noProof/>
            <w:webHidden/>
          </w:rPr>
          <w:fldChar w:fldCharType="separate"/>
        </w:r>
        <w:r w:rsidR="00FE79B7">
          <w:rPr>
            <w:noProof/>
            <w:webHidden/>
          </w:rPr>
          <w:t>10</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78" w:history="1">
        <w:r w:rsidR="00FE79B7" w:rsidRPr="00AF0A7D">
          <w:rPr>
            <w:rStyle w:val="Hyperlink"/>
            <w:noProof/>
          </w:rPr>
          <w:t>What Learning Material you should have</w:t>
        </w:r>
        <w:r w:rsidR="00FE79B7">
          <w:rPr>
            <w:noProof/>
            <w:webHidden/>
          </w:rPr>
          <w:tab/>
        </w:r>
        <w:r w:rsidR="00FE79B7">
          <w:rPr>
            <w:noProof/>
            <w:webHidden/>
          </w:rPr>
          <w:fldChar w:fldCharType="begin"/>
        </w:r>
        <w:r w:rsidR="00FE79B7">
          <w:rPr>
            <w:noProof/>
            <w:webHidden/>
          </w:rPr>
          <w:instrText xml:space="preserve"> PAGEREF _Toc415153078 \h </w:instrText>
        </w:r>
        <w:r w:rsidR="00FE79B7">
          <w:rPr>
            <w:noProof/>
            <w:webHidden/>
          </w:rPr>
        </w:r>
        <w:r w:rsidR="00FE79B7">
          <w:rPr>
            <w:noProof/>
            <w:webHidden/>
          </w:rPr>
          <w:fldChar w:fldCharType="separate"/>
        </w:r>
        <w:r w:rsidR="00FE79B7">
          <w:rPr>
            <w:noProof/>
            <w:webHidden/>
          </w:rPr>
          <w:t>11</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79" w:history="1">
        <w:r w:rsidR="00FE79B7" w:rsidRPr="00AF0A7D">
          <w:rPr>
            <w:rStyle w:val="Hyperlink"/>
            <w:noProof/>
          </w:rPr>
          <w:t>Different types of activities you can expect</w:t>
        </w:r>
        <w:r w:rsidR="00FE79B7">
          <w:rPr>
            <w:noProof/>
            <w:webHidden/>
          </w:rPr>
          <w:tab/>
        </w:r>
        <w:r w:rsidR="00FE79B7">
          <w:rPr>
            <w:noProof/>
            <w:webHidden/>
          </w:rPr>
          <w:fldChar w:fldCharType="begin"/>
        </w:r>
        <w:r w:rsidR="00FE79B7">
          <w:rPr>
            <w:noProof/>
            <w:webHidden/>
          </w:rPr>
          <w:instrText xml:space="preserve"> PAGEREF _Toc415153079 \h </w:instrText>
        </w:r>
        <w:r w:rsidR="00FE79B7">
          <w:rPr>
            <w:noProof/>
            <w:webHidden/>
          </w:rPr>
        </w:r>
        <w:r w:rsidR="00FE79B7">
          <w:rPr>
            <w:noProof/>
            <w:webHidden/>
          </w:rPr>
          <w:fldChar w:fldCharType="separate"/>
        </w:r>
        <w:r w:rsidR="00FE79B7">
          <w:rPr>
            <w:noProof/>
            <w:webHidden/>
          </w:rPr>
          <w:t>12</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80" w:history="1">
        <w:r w:rsidR="00FE79B7" w:rsidRPr="00AF0A7D">
          <w:rPr>
            <w:rStyle w:val="Hyperlink"/>
            <w:noProof/>
          </w:rPr>
          <w:t>Learner Administration</w:t>
        </w:r>
        <w:r w:rsidR="00FE79B7">
          <w:rPr>
            <w:noProof/>
            <w:webHidden/>
          </w:rPr>
          <w:tab/>
        </w:r>
        <w:r w:rsidR="00FE79B7">
          <w:rPr>
            <w:noProof/>
            <w:webHidden/>
          </w:rPr>
          <w:fldChar w:fldCharType="begin"/>
        </w:r>
        <w:r w:rsidR="00FE79B7">
          <w:rPr>
            <w:noProof/>
            <w:webHidden/>
          </w:rPr>
          <w:instrText xml:space="preserve"> PAGEREF _Toc415153080 \h </w:instrText>
        </w:r>
        <w:r w:rsidR="00FE79B7">
          <w:rPr>
            <w:noProof/>
            <w:webHidden/>
          </w:rPr>
        </w:r>
        <w:r w:rsidR="00FE79B7">
          <w:rPr>
            <w:noProof/>
            <w:webHidden/>
          </w:rPr>
          <w:fldChar w:fldCharType="separate"/>
        </w:r>
        <w:r w:rsidR="00FE79B7">
          <w:rPr>
            <w:noProof/>
            <w:webHidden/>
          </w:rPr>
          <w:t>13</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81" w:history="1">
        <w:r w:rsidR="00FE79B7" w:rsidRPr="00AF0A7D">
          <w:rPr>
            <w:rStyle w:val="Hyperlink"/>
            <w:noProof/>
          </w:rPr>
          <w:t>Assessments</w:t>
        </w:r>
        <w:r w:rsidR="00FE79B7">
          <w:rPr>
            <w:noProof/>
            <w:webHidden/>
          </w:rPr>
          <w:tab/>
        </w:r>
        <w:r w:rsidR="00FE79B7">
          <w:rPr>
            <w:noProof/>
            <w:webHidden/>
          </w:rPr>
          <w:fldChar w:fldCharType="begin"/>
        </w:r>
        <w:r w:rsidR="00FE79B7">
          <w:rPr>
            <w:noProof/>
            <w:webHidden/>
          </w:rPr>
          <w:instrText xml:space="preserve"> PAGEREF _Toc415153081 \h </w:instrText>
        </w:r>
        <w:r w:rsidR="00FE79B7">
          <w:rPr>
            <w:noProof/>
            <w:webHidden/>
          </w:rPr>
        </w:r>
        <w:r w:rsidR="00FE79B7">
          <w:rPr>
            <w:noProof/>
            <w:webHidden/>
          </w:rPr>
          <w:fldChar w:fldCharType="separate"/>
        </w:r>
        <w:r w:rsidR="00FE79B7">
          <w:rPr>
            <w:noProof/>
            <w:webHidden/>
          </w:rPr>
          <w:t>13</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82" w:history="1">
        <w:r w:rsidR="00FE79B7" w:rsidRPr="00AF0A7D">
          <w:rPr>
            <w:rStyle w:val="Hyperlink"/>
            <w:noProof/>
          </w:rPr>
          <w:t>Learner Support</w:t>
        </w:r>
        <w:r w:rsidR="00FE79B7">
          <w:rPr>
            <w:noProof/>
            <w:webHidden/>
          </w:rPr>
          <w:tab/>
        </w:r>
        <w:r w:rsidR="00FE79B7">
          <w:rPr>
            <w:noProof/>
            <w:webHidden/>
          </w:rPr>
          <w:fldChar w:fldCharType="begin"/>
        </w:r>
        <w:r w:rsidR="00FE79B7">
          <w:rPr>
            <w:noProof/>
            <w:webHidden/>
          </w:rPr>
          <w:instrText xml:space="preserve"> PAGEREF _Toc415153082 \h </w:instrText>
        </w:r>
        <w:r w:rsidR="00FE79B7">
          <w:rPr>
            <w:noProof/>
            <w:webHidden/>
          </w:rPr>
        </w:r>
        <w:r w:rsidR="00FE79B7">
          <w:rPr>
            <w:noProof/>
            <w:webHidden/>
          </w:rPr>
          <w:fldChar w:fldCharType="separate"/>
        </w:r>
        <w:r w:rsidR="00FE79B7">
          <w:rPr>
            <w:noProof/>
            <w:webHidden/>
          </w:rPr>
          <w:t>14</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83" w:history="1">
        <w:r w:rsidR="00FE79B7" w:rsidRPr="00AF0A7D">
          <w:rPr>
            <w:rStyle w:val="Hyperlink"/>
            <w:noProof/>
          </w:rPr>
          <w:t>Learner Expectations</w:t>
        </w:r>
        <w:r w:rsidR="00FE79B7">
          <w:rPr>
            <w:noProof/>
            <w:webHidden/>
          </w:rPr>
          <w:tab/>
        </w:r>
        <w:r w:rsidR="00FE79B7">
          <w:rPr>
            <w:noProof/>
            <w:webHidden/>
          </w:rPr>
          <w:fldChar w:fldCharType="begin"/>
        </w:r>
        <w:r w:rsidR="00FE79B7">
          <w:rPr>
            <w:noProof/>
            <w:webHidden/>
          </w:rPr>
          <w:instrText xml:space="preserve"> PAGEREF _Toc415153083 \h </w:instrText>
        </w:r>
        <w:r w:rsidR="00FE79B7">
          <w:rPr>
            <w:noProof/>
            <w:webHidden/>
          </w:rPr>
        </w:r>
        <w:r w:rsidR="00FE79B7">
          <w:rPr>
            <w:noProof/>
            <w:webHidden/>
          </w:rPr>
          <w:fldChar w:fldCharType="separate"/>
        </w:r>
        <w:r w:rsidR="00FE79B7">
          <w:rPr>
            <w:noProof/>
            <w:webHidden/>
          </w:rPr>
          <w:t>15</w:t>
        </w:r>
        <w:r w:rsidR="00FE79B7">
          <w:rPr>
            <w:noProof/>
            <w:webHidden/>
          </w:rPr>
          <w:fldChar w:fldCharType="end"/>
        </w:r>
      </w:hyperlink>
    </w:p>
    <w:p w:rsidR="00FE79B7" w:rsidRPr="00537F7E" w:rsidRDefault="003E3802" w:rsidP="00B329BD">
      <w:pPr>
        <w:pStyle w:val="TOC1"/>
        <w:rPr>
          <w:rFonts w:ascii="Calibri" w:hAnsi="Calibri"/>
          <w:noProof/>
          <w:szCs w:val="22"/>
          <w:lang w:val="en-US"/>
        </w:rPr>
      </w:pPr>
      <w:hyperlink w:anchor="_Toc415153084" w:history="1">
        <w:r w:rsidR="00FE79B7" w:rsidRPr="00AF0A7D">
          <w:rPr>
            <w:rStyle w:val="Hyperlink"/>
            <w:noProof/>
          </w:rPr>
          <w:t>UNIT STANDARD 252197</w:t>
        </w:r>
        <w:r w:rsidR="00FE79B7">
          <w:rPr>
            <w:noProof/>
            <w:webHidden/>
          </w:rPr>
          <w:tab/>
        </w:r>
        <w:r w:rsidR="00FE79B7">
          <w:rPr>
            <w:noProof/>
            <w:webHidden/>
          </w:rPr>
          <w:fldChar w:fldCharType="begin"/>
        </w:r>
        <w:r w:rsidR="00FE79B7">
          <w:rPr>
            <w:noProof/>
            <w:webHidden/>
          </w:rPr>
          <w:instrText xml:space="preserve"> PAGEREF _Toc415153084 \h </w:instrText>
        </w:r>
        <w:r w:rsidR="00FE79B7">
          <w:rPr>
            <w:noProof/>
            <w:webHidden/>
          </w:rPr>
        </w:r>
        <w:r w:rsidR="00FE79B7">
          <w:rPr>
            <w:noProof/>
            <w:webHidden/>
          </w:rPr>
          <w:fldChar w:fldCharType="separate"/>
        </w:r>
        <w:r w:rsidR="00FE79B7">
          <w:rPr>
            <w:noProof/>
            <w:webHidden/>
          </w:rPr>
          <w:t>16</w:t>
        </w:r>
        <w:r w:rsidR="00FE79B7">
          <w:rPr>
            <w:noProof/>
            <w:webHidden/>
          </w:rPr>
          <w:fldChar w:fldCharType="end"/>
        </w:r>
      </w:hyperlink>
    </w:p>
    <w:p w:rsidR="00FE79B7" w:rsidRPr="00537F7E" w:rsidRDefault="003E3802" w:rsidP="00B329BD">
      <w:pPr>
        <w:pStyle w:val="TOC1"/>
        <w:rPr>
          <w:rFonts w:ascii="Calibri" w:hAnsi="Calibri"/>
          <w:noProof/>
          <w:szCs w:val="22"/>
          <w:lang w:val="en-US"/>
        </w:rPr>
      </w:pPr>
      <w:hyperlink w:anchor="_Toc415153085" w:history="1">
        <w:r w:rsidR="00FE79B7" w:rsidRPr="00AF0A7D">
          <w:rPr>
            <w:rStyle w:val="Hyperlink"/>
            <w:noProof/>
          </w:rPr>
          <w:t>MARKETING OBJECTIVES AND RESOURCES</w:t>
        </w:r>
        <w:r w:rsidR="00FE79B7">
          <w:rPr>
            <w:noProof/>
            <w:webHidden/>
          </w:rPr>
          <w:tab/>
        </w:r>
        <w:r w:rsidR="00FE79B7">
          <w:rPr>
            <w:noProof/>
            <w:webHidden/>
          </w:rPr>
          <w:fldChar w:fldCharType="begin"/>
        </w:r>
        <w:r w:rsidR="00FE79B7">
          <w:rPr>
            <w:noProof/>
            <w:webHidden/>
          </w:rPr>
          <w:instrText xml:space="preserve"> PAGEREF _Toc415153085 \h </w:instrText>
        </w:r>
        <w:r w:rsidR="00FE79B7">
          <w:rPr>
            <w:noProof/>
            <w:webHidden/>
          </w:rPr>
        </w:r>
        <w:r w:rsidR="00FE79B7">
          <w:rPr>
            <w:noProof/>
            <w:webHidden/>
          </w:rPr>
          <w:fldChar w:fldCharType="separate"/>
        </w:r>
        <w:r w:rsidR="00FE79B7">
          <w:rPr>
            <w:noProof/>
            <w:webHidden/>
          </w:rPr>
          <w:t>19</w:t>
        </w:r>
        <w:r w:rsidR="00FE79B7">
          <w:rPr>
            <w:noProof/>
            <w:webHidden/>
          </w:rPr>
          <w:fldChar w:fldCharType="end"/>
        </w:r>
      </w:hyperlink>
    </w:p>
    <w:p w:rsidR="00FE79B7" w:rsidRPr="00537F7E" w:rsidRDefault="003E3802">
      <w:pPr>
        <w:pStyle w:val="TOC2"/>
        <w:tabs>
          <w:tab w:val="right" w:leader="dot" w:pos="9629"/>
        </w:tabs>
        <w:rPr>
          <w:rFonts w:ascii="Calibri" w:hAnsi="Calibri"/>
          <w:bCs w:val="0"/>
          <w:noProof/>
          <w:lang w:val="en-US"/>
        </w:rPr>
      </w:pPr>
      <w:hyperlink w:anchor="_Toc415153086" w:history="1">
        <w:r w:rsidR="00FE79B7" w:rsidRPr="00AF0A7D">
          <w:rPr>
            <w:rStyle w:val="Hyperlink"/>
            <w:noProof/>
          </w:rPr>
          <w:t>Marketing objectives</w:t>
        </w:r>
        <w:r w:rsidR="00FE79B7">
          <w:rPr>
            <w:noProof/>
            <w:webHidden/>
          </w:rPr>
          <w:tab/>
        </w:r>
        <w:r w:rsidR="00FE79B7">
          <w:rPr>
            <w:noProof/>
            <w:webHidden/>
          </w:rPr>
          <w:fldChar w:fldCharType="begin"/>
        </w:r>
        <w:r w:rsidR="00FE79B7">
          <w:rPr>
            <w:noProof/>
            <w:webHidden/>
          </w:rPr>
          <w:instrText xml:space="preserve"> PAGEREF _Toc415153086 \h </w:instrText>
        </w:r>
        <w:r w:rsidR="00FE79B7">
          <w:rPr>
            <w:noProof/>
            <w:webHidden/>
          </w:rPr>
        </w:r>
        <w:r w:rsidR="00FE79B7">
          <w:rPr>
            <w:noProof/>
            <w:webHidden/>
          </w:rPr>
          <w:fldChar w:fldCharType="separate"/>
        </w:r>
        <w:r w:rsidR="00FE79B7">
          <w:rPr>
            <w:noProof/>
            <w:webHidden/>
          </w:rPr>
          <w:t>19</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87" w:history="1">
        <w:r w:rsidR="00FE79B7" w:rsidRPr="00AF0A7D">
          <w:rPr>
            <w:rStyle w:val="Hyperlink"/>
            <w:noProof/>
          </w:rPr>
          <w:t>Corporate level</w:t>
        </w:r>
        <w:r w:rsidR="00FE79B7">
          <w:rPr>
            <w:noProof/>
            <w:webHidden/>
          </w:rPr>
          <w:tab/>
        </w:r>
        <w:r w:rsidR="00FE79B7">
          <w:rPr>
            <w:noProof/>
            <w:webHidden/>
          </w:rPr>
          <w:fldChar w:fldCharType="begin"/>
        </w:r>
        <w:r w:rsidR="00FE79B7">
          <w:rPr>
            <w:noProof/>
            <w:webHidden/>
          </w:rPr>
          <w:instrText xml:space="preserve"> PAGEREF _Toc415153087 \h </w:instrText>
        </w:r>
        <w:r w:rsidR="00FE79B7">
          <w:rPr>
            <w:noProof/>
            <w:webHidden/>
          </w:rPr>
        </w:r>
        <w:r w:rsidR="00FE79B7">
          <w:rPr>
            <w:noProof/>
            <w:webHidden/>
          </w:rPr>
          <w:fldChar w:fldCharType="separate"/>
        </w:r>
        <w:r w:rsidR="00FE79B7">
          <w:rPr>
            <w:noProof/>
            <w:webHidden/>
          </w:rPr>
          <w:t>19</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88" w:history="1">
        <w:r w:rsidR="00FE79B7" w:rsidRPr="00AF0A7D">
          <w:rPr>
            <w:rStyle w:val="Hyperlink"/>
            <w:noProof/>
          </w:rPr>
          <w:t>Functional level</w:t>
        </w:r>
        <w:r w:rsidR="00FE79B7">
          <w:rPr>
            <w:noProof/>
            <w:webHidden/>
          </w:rPr>
          <w:tab/>
        </w:r>
        <w:r w:rsidR="00FE79B7">
          <w:rPr>
            <w:noProof/>
            <w:webHidden/>
          </w:rPr>
          <w:fldChar w:fldCharType="begin"/>
        </w:r>
        <w:r w:rsidR="00FE79B7">
          <w:rPr>
            <w:noProof/>
            <w:webHidden/>
          </w:rPr>
          <w:instrText xml:space="preserve"> PAGEREF _Toc415153088 \h </w:instrText>
        </w:r>
        <w:r w:rsidR="00FE79B7">
          <w:rPr>
            <w:noProof/>
            <w:webHidden/>
          </w:rPr>
        </w:r>
        <w:r w:rsidR="00FE79B7">
          <w:rPr>
            <w:noProof/>
            <w:webHidden/>
          </w:rPr>
          <w:fldChar w:fldCharType="separate"/>
        </w:r>
        <w:r w:rsidR="00FE79B7">
          <w:rPr>
            <w:noProof/>
            <w:webHidden/>
          </w:rPr>
          <w:t>19</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89" w:history="1">
        <w:r w:rsidR="00FE79B7" w:rsidRPr="00AF0A7D">
          <w:rPr>
            <w:rStyle w:val="Hyperlink"/>
            <w:noProof/>
          </w:rPr>
          <w:t>How do you make objectives SMART?</w:t>
        </w:r>
        <w:r w:rsidR="00FE79B7">
          <w:rPr>
            <w:noProof/>
            <w:webHidden/>
          </w:rPr>
          <w:tab/>
        </w:r>
        <w:r w:rsidR="00FE79B7">
          <w:rPr>
            <w:noProof/>
            <w:webHidden/>
          </w:rPr>
          <w:fldChar w:fldCharType="begin"/>
        </w:r>
        <w:r w:rsidR="00FE79B7">
          <w:rPr>
            <w:noProof/>
            <w:webHidden/>
          </w:rPr>
          <w:instrText xml:space="preserve"> PAGEREF _Toc415153089 \h </w:instrText>
        </w:r>
        <w:r w:rsidR="00FE79B7">
          <w:rPr>
            <w:noProof/>
            <w:webHidden/>
          </w:rPr>
        </w:r>
        <w:r w:rsidR="00FE79B7">
          <w:rPr>
            <w:noProof/>
            <w:webHidden/>
          </w:rPr>
          <w:fldChar w:fldCharType="separate"/>
        </w:r>
        <w:r w:rsidR="00FE79B7">
          <w:rPr>
            <w:noProof/>
            <w:webHidden/>
          </w:rPr>
          <w:t>20</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90" w:history="1">
        <w:r w:rsidR="00FE79B7" w:rsidRPr="00AF0A7D">
          <w:rPr>
            <w:rStyle w:val="Hyperlink"/>
            <w:noProof/>
          </w:rPr>
          <w:t>Tangible and intangible resources</w:t>
        </w:r>
        <w:r w:rsidR="00FE79B7">
          <w:rPr>
            <w:noProof/>
            <w:webHidden/>
          </w:rPr>
          <w:tab/>
        </w:r>
        <w:r w:rsidR="00FE79B7">
          <w:rPr>
            <w:noProof/>
            <w:webHidden/>
          </w:rPr>
          <w:fldChar w:fldCharType="begin"/>
        </w:r>
        <w:r w:rsidR="00FE79B7">
          <w:rPr>
            <w:noProof/>
            <w:webHidden/>
          </w:rPr>
          <w:instrText xml:space="preserve"> PAGEREF _Toc415153090 \h </w:instrText>
        </w:r>
        <w:r w:rsidR="00FE79B7">
          <w:rPr>
            <w:noProof/>
            <w:webHidden/>
          </w:rPr>
        </w:r>
        <w:r w:rsidR="00FE79B7">
          <w:rPr>
            <w:noProof/>
            <w:webHidden/>
          </w:rPr>
          <w:fldChar w:fldCharType="separate"/>
        </w:r>
        <w:r w:rsidR="00FE79B7">
          <w:rPr>
            <w:noProof/>
            <w:webHidden/>
          </w:rPr>
          <w:t>22</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91" w:history="1">
        <w:r w:rsidR="00FE79B7" w:rsidRPr="00AF0A7D">
          <w:rPr>
            <w:rStyle w:val="Hyperlink"/>
            <w:noProof/>
          </w:rPr>
          <w:t>Formative Assessment 1</w:t>
        </w:r>
        <w:r w:rsidR="00FE79B7">
          <w:rPr>
            <w:noProof/>
            <w:webHidden/>
          </w:rPr>
          <w:tab/>
        </w:r>
        <w:r w:rsidR="00FE79B7">
          <w:rPr>
            <w:noProof/>
            <w:webHidden/>
          </w:rPr>
          <w:fldChar w:fldCharType="begin"/>
        </w:r>
        <w:r w:rsidR="00FE79B7">
          <w:rPr>
            <w:noProof/>
            <w:webHidden/>
          </w:rPr>
          <w:instrText xml:space="preserve"> PAGEREF _Toc415153091 \h </w:instrText>
        </w:r>
        <w:r w:rsidR="00FE79B7">
          <w:rPr>
            <w:noProof/>
            <w:webHidden/>
          </w:rPr>
        </w:r>
        <w:r w:rsidR="00FE79B7">
          <w:rPr>
            <w:noProof/>
            <w:webHidden/>
          </w:rPr>
          <w:fldChar w:fldCharType="separate"/>
        </w:r>
        <w:r w:rsidR="00FE79B7">
          <w:rPr>
            <w:noProof/>
            <w:webHidden/>
          </w:rPr>
          <w:t>22</w:t>
        </w:r>
        <w:r w:rsidR="00FE79B7">
          <w:rPr>
            <w:noProof/>
            <w:webHidden/>
          </w:rPr>
          <w:fldChar w:fldCharType="end"/>
        </w:r>
      </w:hyperlink>
    </w:p>
    <w:p w:rsidR="00FE79B7" w:rsidRPr="00537F7E" w:rsidRDefault="003E3802" w:rsidP="00B329BD">
      <w:pPr>
        <w:pStyle w:val="TOC1"/>
        <w:rPr>
          <w:rFonts w:ascii="Calibri" w:hAnsi="Calibri"/>
          <w:noProof/>
          <w:szCs w:val="22"/>
          <w:lang w:val="en-US"/>
        </w:rPr>
      </w:pPr>
      <w:hyperlink w:anchor="_Toc415153092" w:history="1">
        <w:r w:rsidR="00FE79B7" w:rsidRPr="00AF0A7D">
          <w:rPr>
            <w:rStyle w:val="Hyperlink"/>
            <w:noProof/>
          </w:rPr>
          <w:t>MARKETING RESOURCES FOR MARKETING ACTIVITIES</w:t>
        </w:r>
        <w:r w:rsidR="00FE79B7">
          <w:rPr>
            <w:noProof/>
            <w:webHidden/>
          </w:rPr>
          <w:tab/>
        </w:r>
        <w:r w:rsidR="00FE79B7">
          <w:rPr>
            <w:noProof/>
            <w:webHidden/>
          </w:rPr>
          <w:fldChar w:fldCharType="begin"/>
        </w:r>
        <w:r w:rsidR="00FE79B7">
          <w:rPr>
            <w:noProof/>
            <w:webHidden/>
          </w:rPr>
          <w:instrText xml:space="preserve"> PAGEREF _Toc415153092 \h </w:instrText>
        </w:r>
        <w:r w:rsidR="00FE79B7">
          <w:rPr>
            <w:noProof/>
            <w:webHidden/>
          </w:rPr>
        </w:r>
        <w:r w:rsidR="00FE79B7">
          <w:rPr>
            <w:noProof/>
            <w:webHidden/>
          </w:rPr>
          <w:fldChar w:fldCharType="separate"/>
        </w:r>
        <w:r w:rsidR="00FE79B7">
          <w:rPr>
            <w:noProof/>
            <w:webHidden/>
          </w:rPr>
          <w:t>23</w:t>
        </w:r>
        <w:r w:rsidR="00FE79B7">
          <w:rPr>
            <w:noProof/>
            <w:webHidden/>
          </w:rPr>
          <w:fldChar w:fldCharType="end"/>
        </w:r>
      </w:hyperlink>
    </w:p>
    <w:p w:rsidR="00FE79B7" w:rsidRPr="00537F7E" w:rsidRDefault="003E3802">
      <w:pPr>
        <w:pStyle w:val="TOC2"/>
        <w:tabs>
          <w:tab w:val="right" w:leader="dot" w:pos="9629"/>
        </w:tabs>
        <w:rPr>
          <w:rFonts w:ascii="Calibri" w:hAnsi="Calibri"/>
          <w:bCs w:val="0"/>
          <w:noProof/>
          <w:lang w:val="en-US"/>
        </w:rPr>
      </w:pPr>
      <w:hyperlink w:anchor="_Toc415153093" w:history="1">
        <w:r w:rsidR="00FE79B7" w:rsidRPr="00AF0A7D">
          <w:rPr>
            <w:rStyle w:val="Hyperlink"/>
            <w:noProof/>
          </w:rPr>
          <w:t>Marketing resources required for a marketing activity</w:t>
        </w:r>
        <w:r w:rsidR="00FE79B7">
          <w:rPr>
            <w:noProof/>
            <w:webHidden/>
          </w:rPr>
          <w:tab/>
        </w:r>
        <w:r w:rsidR="00FE79B7">
          <w:rPr>
            <w:noProof/>
            <w:webHidden/>
          </w:rPr>
          <w:fldChar w:fldCharType="begin"/>
        </w:r>
        <w:r w:rsidR="00FE79B7">
          <w:rPr>
            <w:noProof/>
            <w:webHidden/>
          </w:rPr>
          <w:instrText xml:space="preserve"> PAGEREF _Toc415153093 \h </w:instrText>
        </w:r>
        <w:r w:rsidR="00FE79B7">
          <w:rPr>
            <w:noProof/>
            <w:webHidden/>
          </w:rPr>
        </w:r>
        <w:r w:rsidR="00FE79B7">
          <w:rPr>
            <w:noProof/>
            <w:webHidden/>
          </w:rPr>
          <w:fldChar w:fldCharType="separate"/>
        </w:r>
        <w:r w:rsidR="00FE79B7">
          <w:rPr>
            <w:noProof/>
            <w:webHidden/>
          </w:rPr>
          <w:t>23</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94" w:history="1">
        <w:r w:rsidR="00FE79B7" w:rsidRPr="00AF0A7D">
          <w:rPr>
            <w:rStyle w:val="Hyperlink"/>
            <w:noProof/>
          </w:rPr>
          <w:t>Objectives of marketing according to the plan</w:t>
        </w:r>
        <w:r w:rsidR="00FE79B7">
          <w:rPr>
            <w:noProof/>
            <w:webHidden/>
          </w:rPr>
          <w:tab/>
        </w:r>
        <w:r w:rsidR="00FE79B7">
          <w:rPr>
            <w:noProof/>
            <w:webHidden/>
          </w:rPr>
          <w:fldChar w:fldCharType="begin"/>
        </w:r>
        <w:r w:rsidR="00FE79B7">
          <w:rPr>
            <w:noProof/>
            <w:webHidden/>
          </w:rPr>
          <w:instrText xml:space="preserve"> PAGEREF _Toc415153094 \h </w:instrText>
        </w:r>
        <w:r w:rsidR="00FE79B7">
          <w:rPr>
            <w:noProof/>
            <w:webHidden/>
          </w:rPr>
        </w:r>
        <w:r w:rsidR="00FE79B7">
          <w:rPr>
            <w:noProof/>
            <w:webHidden/>
          </w:rPr>
          <w:fldChar w:fldCharType="separate"/>
        </w:r>
        <w:r w:rsidR="00FE79B7">
          <w:rPr>
            <w:noProof/>
            <w:webHidden/>
          </w:rPr>
          <w:t>24</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095" w:history="1">
        <w:r w:rsidR="00FE79B7" w:rsidRPr="00AF0A7D">
          <w:rPr>
            <w:rStyle w:val="Hyperlink"/>
            <w:noProof/>
          </w:rPr>
          <w:t>Formative Assessment 2</w:t>
        </w:r>
        <w:r w:rsidR="00FE79B7">
          <w:rPr>
            <w:noProof/>
            <w:webHidden/>
          </w:rPr>
          <w:tab/>
        </w:r>
        <w:r w:rsidR="00FE79B7">
          <w:rPr>
            <w:noProof/>
            <w:webHidden/>
          </w:rPr>
          <w:fldChar w:fldCharType="begin"/>
        </w:r>
        <w:r w:rsidR="00FE79B7">
          <w:rPr>
            <w:noProof/>
            <w:webHidden/>
          </w:rPr>
          <w:instrText xml:space="preserve"> PAGEREF _Toc415153095 \h </w:instrText>
        </w:r>
        <w:r w:rsidR="00FE79B7">
          <w:rPr>
            <w:noProof/>
            <w:webHidden/>
          </w:rPr>
        </w:r>
        <w:r w:rsidR="00FE79B7">
          <w:rPr>
            <w:noProof/>
            <w:webHidden/>
          </w:rPr>
          <w:fldChar w:fldCharType="separate"/>
        </w:r>
        <w:r w:rsidR="00FE79B7">
          <w:rPr>
            <w:noProof/>
            <w:webHidden/>
          </w:rPr>
          <w:t>25</w:t>
        </w:r>
        <w:r w:rsidR="00FE79B7">
          <w:rPr>
            <w:noProof/>
            <w:webHidden/>
          </w:rPr>
          <w:fldChar w:fldCharType="end"/>
        </w:r>
      </w:hyperlink>
    </w:p>
    <w:p w:rsidR="00FE79B7" w:rsidRPr="00537F7E" w:rsidRDefault="003E3802" w:rsidP="00B329BD">
      <w:pPr>
        <w:pStyle w:val="TOC1"/>
        <w:rPr>
          <w:rFonts w:ascii="Calibri" w:hAnsi="Calibri"/>
          <w:noProof/>
          <w:szCs w:val="22"/>
          <w:lang w:val="en-US"/>
        </w:rPr>
      </w:pPr>
      <w:hyperlink w:anchor="_Toc415153096" w:history="1">
        <w:r w:rsidR="00FE79B7" w:rsidRPr="00AF0A7D">
          <w:rPr>
            <w:rStyle w:val="Hyperlink"/>
            <w:noProof/>
          </w:rPr>
          <w:t>USING MARKETING RESOURCES TO MEET OBJECTIVES</w:t>
        </w:r>
        <w:r w:rsidR="00FE79B7">
          <w:rPr>
            <w:noProof/>
            <w:webHidden/>
          </w:rPr>
          <w:tab/>
        </w:r>
        <w:r w:rsidR="00FE79B7">
          <w:rPr>
            <w:noProof/>
            <w:webHidden/>
          </w:rPr>
          <w:fldChar w:fldCharType="begin"/>
        </w:r>
        <w:r w:rsidR="00FE79B7">
          <w:rPr>
            <w:noProof/>
            <w:webHidden/>
          </w:rPr>
          <w:instrText xml:space="preserve"> PAGEREF _Toc415153096 \h </w:instrText>
        </w:r>
        <w:r w:rsidR="00FE79B7">
          <w:rPr>
            <w:noProof/>
            <w:webHidden/>
          </w:rPr>
        </w:r>
        <w:r w:rsidR="00FE79B7">
          <w:rPr>
            <w:noProof/>
            <w:webHidden/>
          </w:rPr>
          <w:fldChar w:fldCharType="separate"/>
        </w:r>
        <w:r w:rsidR="00FE79B7">
          <w:rPr>
            <w:noProof/>
            <w:webHidden/>
          </w:rPr>
          <w:t>28</w:t>
        </w:r>
        <w:r w:rsidR="00FE79B7">
          <w:rPr>
            <w:noProof/>
            <w:webHidden/>
          </w:rPr>
          <w:fldChar w:fldCharType="end"/>
        </w:r>
      </w:hyperlink>
    </w:p>
    <w:p w:rsidR="00FE79B7" w:rsidRPr="00537F7E" w:rsidRDefault="003E3802">
      <w:pPr>
        <w:pStyle w:val="TOC2"/>
        <w:tabs>
          <w:tab w:val="right" w:leader="dot" w:pos="9629"/>
        </w:tabs>
        <w:rPr>
          <w:rFonts w:ascii="Calibri" w:hAnsi="Calibri"/>
          <w:bCs w:val="0"/>
          <w:noProof/>
          <w:lang w:val="en-US"/>
        </w:rPr>
      </w:pPr>
      <w:hyperlink w:anchor="_Toc415153097" w:history="1">
        <w:r w:rsidR="00FE79B7" w:rsidRPr="00AF0A7D">
          <w:rPr>
            <w:rStyle w:val="Hyperlink"/>
            <w:noProof/>
          </w:rPr>
          <w:t>Using the identified resources</w:t>
        </w:r>
        <w:r w:rsidR="00FE79B7">
          <w:rPr>
            <w:noProof/>
            <w:webHidden/>
          </w:rPr>
          <w:tab/>
        </w:r>
        <w:r w:rsidR="00FE79B7">
          <w:rPr>
            <w:noProof/>
            <w:webHidden/>
          </w:rPr>
          <w:fldChar w:fldCharType="begin"/>
        </w:r>
        <w:r w:rsidR="00FE79B7">
          <w:rPr>
            <w:noProof/>
            <w:webHidden/>
          </w:rPr>
          <w:instrText xml:space="preserve"> PAGEREF _Toc415153097 \h </w:instrText>
        </w:r>
        <w:r w:rsidR="00FE79B7">
          <w:rPr>
            <w:noProof/>
            <w:webHidden/>
          </w:rPr>
        </w:r>
        <w:r w:rsidR="00FE79B7">
          <w:rPr>
            <w:noProof/>
            <w:webHidden/>
          </w:rPr>
          <w:fldChar w:fldCharType="separate"/>
        </w:r>
        <w:r w:rsidR="00FE79B7">
          <w:rPr>
            <w:noProof/>
            <w:webHidden/>
          </w:rPr>
          <w:t>28</w:t>
        </w:r>
        <w:r w:rsidR="00FE79B7">
          <w:rPr>
            <w:noProof/>
            <w:webHidden/>
          </w:rPr>
          <w:fldChar w:fldCharType="end"/>
        </w:r>
      </w:hyperlink>
    </w:p>
    <w:p w:rsidR="00FE79B7" w:rsidRPr="00537F7E" w:rsidRDefault="003E3802" w:rsidP="00B329BD">
      <w:pPr>
        <w:pStyle w:val="TOC1"/>
        <w:rPr>
          <w:rFonts w:ascii="Calibri" w:hAnsi="Calibri"/>
          <w:noProof/>
          <w:szCs w:val="22"/>
          <w:lang w:val="en-US"/>
        </w:rPr>
      </w:pPr>
      <w:hyperlink w:anchor="_Toc415153098" w:history="1">
        <w:r w:rsidR="00FE79B7" w:rsidRPr="00AF0A7D">
          <w:rPr>
            <w:rStyle w:val="Hyperlink"/>
            <w:noProof/>
          </w:rPr>
          <w:t>ACCOUNT FOR MARKETING RESOURCES</w:t>
        </w:r>
        <w:r w:rsidR="00FE79B7">
          <w:rPr>
            <w:noProof/>
            <w:webHidden/>
          </w:rPr>
          <w:tab/>
        </w:r>
        <w:r w:rsidR="00FE79B7">
          <w:rPr>
            <w:noProof/>
            <w:webHidden/>
          </w:rPr>
          <w:fldChar w:fldCharType="begin"/>
        </w:r>
        <w:r w:rsidR="00FE79B7">
          <w:rPr>
            <w:noProof/>
            <w:webHidden/>
          </w:rPr>
          <w:instrText xml:space="preserve"> PAGEREF _Toc415153098 \h </w:instrText>
        </w:r>
        <w:r w:rsidR="00FE79B7">
          <w:rPr>
            <w:noProof/>
            <w:webHidden/>
          </w:rPr>
        </w:r>
        <w:r w:rsidR="00FE79B7">
          <w:rPr>
            <w:noProof/>
            <w:webHidden/>
          </w:rPr>
          <w:fldChar w:fldCharType="separate"/>
        </w:r>
        <w:r w:rsidR="00FE79B7">
          <w:rPr>
            <w:noProof/>
            <w:webHidden/>
          </w:rPr>
          <w:t>29</w:t>
        </w:r>
        <w:r w:rsidR="00FE79B7">
          <w:rPr>
            <w:noProof/>
            <w:webHidden/>
          </w:rPr>
          <w:fldChar w:fldCharType="end"/>
        </w:r>
      </w:hyperlink>
    </w:p>
    <w:p w:rsidR="00FE79B7" w:rsidRPr="00537F7E" w:rsidRDefault="003E3802">
      <w:pPr>
        <w:pStyle w:val="TOC2"/>
        <w:tabs>
          <w:tab w:val="right" w:leader="dot" w:pos="9629"/>
        </w:tabs>
        <w:rPr>
          <w:rFonts w:ascii="Calibri" w:hAnsi="Calibri"/>
          <w:bCs w:val="0"/>
          <w:noProof/>
          <w:lang w:val="en-US"/>
        </w:rPr>
      </w:pPr>
      <w:hyperlink w:anchor="_Toc415153099" w:history="1">
        <w:r w:rsidR="00FE79B7" w:rsidRPr="00AF0A7D">
          <w:rPr>
            <w:rStyle w:val="Hyperlink"/>
            <w:noProof/>
          </w:rPr>
          <w:t>Accounting for resources</w:t>
        </w:r>
        <w:r w:rsidR="00FE79B7">
          <w:rPr>
            <w:noProof/>
            <w:webHidden/>
          </w:rPr>
          <w:tab/>
        </w:r>
        <w:r w:rsidR="00FE79B7">
          <w:rPr>
            <w:noProof/>
            <w:webHidden/>
          </w:rPr>
          <w:fldChar w:fldCharType="begin"/>
        </w:r>
        <w:r w:rsidR="00FE79B7">
          <w:rPr>
            <w:noProof/>
            <w:webHidden/>
          </w:rPr>
          <w:instrText xml:space="preserve"> PAGEREF _Toc415153099 \h </w:instrText>
        </w:r>
        <w:r w:rsidR="00FE79B7">
          <w:rPr>
            <w:noProof/>
            <w:webHidden/>
          </w:rPr>
        </w:r>
        <w:r w:rsidR="00FE79B7">
          <w:rPr>
            <w:noProof/>
            <w:webHidden/>
          </w:rPr>
          <w:fldChar w:fldCharType="separate"/>
        </w:r>
        <w:r w:rsidR="00FE79B7">
          <w:rPr>
            <w:noProof/>
            <w:webHidden/>
          </w:rPr>
          <w:t>29</w:t>
        </w:r>
        <w:r w:rsidR="00FE79B7">
          <w:rPr>
            <w:noProof/>
            <w:webHidden/>
          </w:rPr>
          <w:fldChar w:fldCharType="end"/>
        </w:r>
      </w:hyperlink>
    </w:p>
    <w:p w:rsidR="00FE79B7" w:rsidRPr="00537F7E" w:rsidRDefault="003E3802">
      <w:pPr>
        <w:pStyle w:val="TOC3"/>
        <w:rPr>
          <w:rFonts w:ascii="Calibri" w:hAnsi="Calibri"/>
          <w:noProof/>
          <w:sz w:val="22"/>
          <w:szCs w:val="22"/>
          <w:lang w:val="en-US"/>
        </w:rPr>
      </w:pPr>
      <w:hyperlink w:anchor="_Toc415153100" w:history="1">
        <w:r w:rsidR="00FE79B7" w:rsidRPr="00AF0A7D">
          <w:rPr>
            <w:rStyle w:val="Hyperlink"/>
            <w:noProof/>
          </w:rPr>
          <w:t>Formative Assessment 3</w:t>
        </w:r>
        <w:r w:rsidR="00FE79B7">
          <w:rPr>
            <w:noProof/>
            <w:webHidden/>
          </w:rPr>
          <w:tab/>
        </w:r>
        <w:r w:rsidR="00FE79B7">
          <w:rPr>
            <w:noProof/>
            <w:webHidden/>
          </w:rPr>
          <w:fldChar w:fldCharType="begin"/>
        </w:r>
        <w:r w:rsidR="00FE79B7">
          <w:rPr>
            <w:noProof/>
            <w:webHidden/>
          </w:rPr>
          <w:instrText xml:space="preserve"> PAGEREF _Toc415153100 \h </w:instrText>
        </w:r>
        <w:r w:rsidR="00FE79B7">
          <w:rPr>
            <w:noProof/>
            <w:webHidden/>
          </w:rPr>
        </w:r>
        <w:r w:rsidR="00FE79B7">
          <w:rPr>
            <w:noProof/>
            <w:webHidden/>
          </w:rPr>
          <w:fldChar w:fldCharType="separate"/>
        </w:r>
        <w:r w:rsidR="00FE79B7">
          <w:rPr>
            <w:noProof/>
            <w:webHidden/>
          </w:rPr>
          <w:t>30</w:t>
        </w:r>
        <w:r w:rsidR="00FE79B7">
          <w:rPr>
            <w:noProof/>
            <w:webHidden/>
          </w:rPr>
          <w:fldChar w:fldCharType="end"/>
        </w:r>
      </w:hyperlink>
    </w:p>
    <w:p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rsidR="00773186" w:rsidRPr="00052575" w:rsidRDefault="00773186" w:rsidP="002E3447">
      <w:pPr>
        <w:rPr>
          <w:rFonts w:ascii="Times New Roman" w:hAnsi="Times New Roman"/>
          <w:b/>
          <w:bCs/>
          <w:i/>
          <w:iCs/>
        </w:rPr>
        <w:sectPr w:rsidR="00773186" w:rsidRPr="00052575" w:rsidSect="003F55F2">
          <w:pgSz w:w="11907" w:h="16839" w:code="9"/>
          <w:pgMar w:top="1134" w:right="1134" w:bottom="1134" w:left="1134" w:header="709" w:footer="709" w:gutter="0"/>
          <w:cols w:space="720"/>
          <w:docGrid w:linePitch="299"/>
        </w:sectPr>
      </w:pPr>
    </w:p>
    <w:p w:rsidR="00FE79B7" w:rsidRDefault="00FE79B7" w:rsidP="00EA6B13">
      <w:pPr>
        <w:pStyle w:val="Heading1"/>
      </w:pPr>
      <w:bookmarkStart w:id="2" w:name="_Toc415149228"/>
      <w:bookmarkStart w:id="3" w:name="_Toc410032757"/>
      <w:bookmarkStart w:id="4" w:name="_Toc411419541"/>
      <w:bookmarkStart w:id="5" w:name="_Toc415149233"/>
      <w:bookmarkStart w:id="6" w:name="_Toc410032731"/>
      <w:bookmarkStart w:id="7" w:name="_Toc389656635"/>
      <w:bookmarkStart w:id="8" w:name="_Toc386126382"/>
      <w:bookmarkStart w:id="9" w:name="_Toc373320201"/>
      <w:bookmarkStart w:id="10" w:name="_Toc319319749"/>
      <w:bookmarkStart w:id="11" w:name="_Toc319336190"/>
      <w:bookmarkStart w:id="12" w:name="_Toc320200431"/>
      <w:bookmarkStart w:id="13" w:name="_Toc321996503"/>
      <w:bookmarkStart w:id="14" w:name="_Toc323050038"/>
      <w:bookmarkStart w:id="15" w:name="_Toc411419496"/>
    </w:p>
    <w:p w:rsidR="00EA6B13" w:rsidRDefault="00EA6B13" w:rsidP="00EA6B13">
      <w:pPr>
        <w:pStyle w:val="Heading1"/>
      </w:pPr>
      <w:bookmarkStart w:id="16" w:name="_Toc415153069"/>
      <w:r>
        <w:t>FORMATIVE ASSESSMENT</w:t>
      </w:r>
      <w:bookmarkEnd w:id="2"/>
      <w:bookmarkEnd w:id="3"/>
      <w:bookmarkEnd w:id="4"/>
      <w:bookmarkEnd w:id="16"/>
    </w:p>
    <w:p w:rsidR="00EA6B13" w:rsidRDefault="00EA6B13" w:rsidP="00EA6B13">
      <w:pPr>
        <w:pStyle w:val="Heading3"/>
      </w:pPr>
      <w:bookmarkStart w:id="17" w:name="_Toc415153070"/>
      <w:r>
        <w:t>Formative Assessment 1</w:t>
      </w:r>
      <w:bookmarkEnd w:id="17"/>
    </w:p>
    <w:p w:rsidR="00EA6B13" w:rsidRDefault="00EA6B13" w:rsidP="00EA6B13">
      <w:pPr>
        <w:pStyle w:val="Heading4"/>
      </w:pPr>
      <w:r>
        <w:t>In Pairs</w:t>
      </w:r>
    </w:p>
    <w:p w:rsidR="00EA6B13" w:rsidRDefault="00EA6B13" w:rsidP="00EA6B13">
      <w:r>
        <w:t xml:space="preserve">Make a list of Tangible and Intangible resources which your organisation has with regards to the marketing department. Be sure to specify where these resources are located and what they are used for. </w:t>
      </w:r>
    </w:p>
    <w:p w:rsidR="00EA6B13" w:rsidRDefault="00EA6B13" w:rsidP="00EA6B13"/>
    <w:p w:rsidR="00EA6B13" w:rsidRDefault="00EA6B13" w:rsidP="00EA6B13">
      <w:r>
        <w:t xml:space="preserve">Once completed, you should present your findings in report format to the rest of the class, and prepare yourself for a questioning session from them, to explain your findings. </w:t>
      </w:r>
    </w:p>
    <w:p w:rsidR="00EA6B13" w:rsidRDefault="00EA6B13" w:rsidP="00EA6B13">
      <w:pPr>
        <w:pStyle w:val="Heading3"/>
      </w:pPr>
      <w:bookmarkStart w:id="18" w:name="_Toc415153071"/>
      <w:r>
        <w:t>Formative Assessment 2</w:t>
      </w:r>
      <w:bookmarkEnd w:id="18"/>
    </w:p>
    <w:p w:rsidR="00EA6B13" w:rsidRDefault="00EA6B13" w:rsidP="00EA6B13">
      <w:pPr>
        <w:pStyle w:val="Heading4"/>
      </w:pPr>
      <w:r>
        <w:t>In Your Groups</w:t>
      </w:r>
    </w:p>
    <w:p w:rsidR="00EA6B13" w:rsidRDefault="00EA6B13" w:rsidP="00EA6B13">
      <w:pPr>
        <w:rPr>
          <w:b/>
        </w:rPr>
      </w:pPr>
      <w:r>
        <w:rPr>
          <w:b/>
        </w:rPr>
        <w:t>PART ONE – THE PLAN</w:t>
      </w:r>
    </w:p>
    <w:p w:rsidR="00EA6B13" w:rsidRDefault="00EA6B13" w:rsidP="00EA6B13">
      <w:r>
        <w:t xml:space="preserve">Before you can commence, you are required to write a short marketing plan for a specific product. </w:t>
      </w:r>
    </w:p>
    <w:p w:rsidR="00EA6B13" w:rsidRDefault="00EA6B13" w:rsidP="00EA6B13"/>
    <w:p w:rsidR="00EA6B13" w:rsidRDefault="00EA6B13" w:rsidP="00EA6B13">
      <w:r>
        <w:t xml:space="preserve">In this case, the example we will make use of is a shampoo and conditioner mix which is revolutionary to the market. </w:t>
      </w:r>
    </w:p>
    <w:p w:rsidR="00EA6B13" w:rsidRDefault="00EA6B13" w:rsidP="00EA6B13"/>
    <w:p w:rsidR="00EA6B13" w:rsidRDefault="00EA6B13" w:rsidP="00EA6B13">
      <w:r>
        <w:t xml:space="preserve">Imagine for a while that this is the first time that it has been launched. </w:t>
      </w:r>
    </w:p>
    <w:p w:rsidR="00EA6B13" w:rsidRDefault="00EA6B13" w:rsidP="00EA6B13"/>
    <w:p w:rsidR="00EA6B13" w:rsidRDefault="00EA6B13" w:rsidP="00EA6B13">
      <w:r>
        <w:t xml:space="preserve">Make use of the following outline for the completion of your marketing plan. </w:t>
      </w:r>
    </w:p>
    <w:p w:rsidR="00EA6B13" w:rsidRDefault="00EA6B13" w:rsidP="00EA6B13">
      <w:pPr>
        <w:pStyle w:val="Heading2"/>
      </w:pPr>
      <w:bookmarkStart w:id="19" w:name="_Toc415153072"/>
      <w:r>
        <w:t>Using the identified resources</w:t>
      </w:r>
      <w:bookmarkEnd w:id="19"/>
    </w:p>
    <w:p w:rsidR="00EA6B13" w:rsidRDefault="00EA6B13" w:rsidP="00EA6B13">
      <w:r>
        <w:t xml:space="preserve">You have compiled a marketing plan and assembled a resource list for the marketing plan. Now you have to ensure that the resources listed on your marketing plan will be used in accordance with your planned events and in line with the specific applications you intended for it. </w:t>
      </w:r>
    </w:p>
    <w:p w:rsidR="00EA6B13" w:rsidRDefault="00EA6B13" w:rsidP="00EA6B13"/>
    <w:p w:rsidR="00EA6B13" w:rsidRDefault="00EA6B13" w:rsidP="00EA6B13">
      <w:r>
        <w:t xml:space="preserve">Always keep in mind that resources cost money, they are a vitally important link in the delivering of products/services to the organisation, but they have to be managed correctly to ensure that they deliver the expected results which they have been acquired for. </w:t>
      </w:r>
    </w:p>
    <w:p w:rsidR="00EA6B13" w:rsidRDefault="00EA6B13" w:rsidP="00EA6B13"/>
    <w:p w:rsidR="00EA6B13" w:rsidRDefault="00EA6B13" w:rsidP="00EA6B13">
      <w:r>
        <w:t>Make use of your resources list, and list two of your identified tangible resources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lastRenderedPageBreak/>
        <w:t>Now explain where you have sourced these resources from:</w:t>
      </w:r>
    </w:p>
    <w:p w:rsidR="00EA6B13" w:rsidRDefault="00EA6B13" w:rsidP="00EA6B13">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r>
        <w:t>Resource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What are the lead (delivery) times for these resources? How long before you can have them?</w:t>
      </w:r>
    </w:p>
    <w:p w:rsidR="00EA6B13" w:rsidRDefault="00EA6B13" w:rsidP="00EA6B13">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r>
        <w:t>Resource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What are your intended uses for these resources?</w:t>
      </w:r>
    </w:p>
    <w:p w:rsidR="00EA6B13" w:rsidRDefault="00EA6B13" w:rsidP="00EA6B13">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r>
        <w:t>Resources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How will you allocate and implement the resources to ensure that they are ready for use and able to deliver the required results?</w:t>
      </w:r>
    </w:p>
    <w:p w:rsidR="00EA6B13" w:rsidRDefault="00EA6B13" w:rsidP="00EA6B13">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r>
        <w:t>Resources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 xml:space="preserve">You might not always be able to source exactly what you require for the task at hand. In such a case you may have to identify and source alternatives. </w:t>
      </w:r>
    </w:p>
    <w:p w:rsidR="00EA6B13" w:rsidRDefault="00EA6B13" w:rsidP="00EA6B13"/>
    <w:p w:rsidR="00EA6B13" w:rsidRDefault="00EA6B13" w:rsidP="00EA6B13">
      <w:r>
        <w:t xml:space="preserve">In the event of the identified resources not being available, identify two alternatives for each of the resources which can be used in their place. </w:t>
      </w:r>
    </w:p>
    <w:p w:rsidR="00EA6B13" w:rsidRDefault="00EA6B13" w:rsidP="00EA6B13">
      <w:r>
        <w:t>Resource 1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r>
        <w:t>Resources 2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Making use of your identified resource list, now continue and do the same as you have just done with the tangible resources, with the intangible resources. List two of your identified intangible resources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Now explain where you have sourced these resources from:</w:t>
      </w:r>
    </w:p>
    <w:p w:rsidR="00EA6B13" w:rsidRDefault="00EA6B13" w:rsidP="00EA6B13">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r>
        <w:t>Resource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What are the lead (delivery) times for these resources? How long before you can have them?</w:t>
      </w:r>
    </w:p>
    <w:p w:rsidR="00EA6B13" w:rsidRDefault="00EA6B13" w:rsidP="00EA6B13">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p w:rsidR="00EA6B13" w:rsidRDefault="00EA6B13" w:rsidP="00EA6B13"/>
    <w:p w:rsidR="00EA6B13" w:rsidRDefault="00EA6B13" w:rsidP="00EA6B13">
      <w:r>
        <w:t>Resource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What are your intended uses for these resources?</w:t>
      </w:r>
    </w:p>
    <w:p w:rsidR="00EA6B13" w:rsidRDefault="00EA6B13" w:rsidP="00EA6B13">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r>
        <w:t>Resources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How will you allocate and implement the resources to ensure that they are ready for use and able to deliver the required results?</w:t>
      </w:r>
    </w:p>
    <w:p w:rsidR="00EA6B13" w:rsidRDefault="00EA6B13" w:rsidP="00EA6B13">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r>
        <w:t>Resources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r>
        <w:t xml:space="preserve">You might not always be able to source exactly what you require for the task at hand. In such a case you may have to identify and source alternatives. In the event of the identified resources not being available, identify two alternatives for each of the resources which can be used in their place. </w:t>
      </w:r>
    </w:p>
    <w:p w:rsidR="00EA6B13" w:rsidRDefault="00EA6B13" w:rsidP="00EA6B13">
      <w:r>
        <w:t>Resource 1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r>
        <w:t>Resources 2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8"/>
      </w:tblGrid>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r w:rsidR="00EA6B13" w:rsidTr="00EA6B13">
        <w:tc>
          <w:tcPr>
            <w:tcW w:w="9788" w:type="dxa"/>
            <w:tcBorders>
              <w:top w:val="single" w:sz="4" w:space="0" w:color="auto"/>
              <w:left w:val="single" w:sz="4" w:space="0" w:color="auto"/>
              <w:bottom w:val="single" w:sz="4" w:space="0" w:color="auto"/>
              <w:right w:val="single" w:sz="4" w:space="0" w:color="auto"/>
            </w:tcBorders>
          </w:tcPr>
          <w:p w:rsidR="00EA6B13" w:rsidRDefault="00EA6B13">
            <w:pPr>
              <w:overflowPunct w:val="0"/>
              <w:autoSpaceDE w:val="0"/>
              <w:autoSpaceDN w:val="0"/>
              <w:adjustRightInd w:val="0"/>
              <w:rPr>
                <w:szCs w:val="20"/>
              </w:rPr>
            </w:pPr>
          </w:p>
        </w:tc>
      </w:tr>
    </w:tbl>
    <w:p w:rsidR="00EA6B13" w:rsidRDefault="00EA6B13" w:rsidP="00EA6B13"/>
    <w:p w:rsidR="00EA6B13" w:rsidRDefault="00EA6B13" w:rsidP="00EA6B13">
      <w:pPr>
        <w:pStyle w:val="Heading3"/>
      </w:pPr>
      <w:bookmarkStart w:id="20" w:name="_Toc415153073"/>
      <w:r>
        <w:lastRenderedPageBreak/>
        <w:t>Formative Assessment 3</w:t>
      </w:r>
      <w:bookmarkEnd w:id="20"/>
    </w:p>
    <w:p w:rsidR="00EA6B13" w:rsidRDefault="00EA6B13" w:rsidP="00EA6B13">
      <w:pPr>
        <w:pStyle w:val="Heading4"/>
      </w:pPr>
      <w:r>
        <w:t>In Your Groups</w:t>
      </w:r>
    </w:p>
    <w:p w:rsidR="00EA6B13" w:rsidRDefault="00EA6B13" w:rsidP="00EA6B13">
      <w:r>
        <w:t xml:space="preserve">Compile a simple list of the additional resources which your marketing plan resource list has identified and explain who are responsible for the resources, as well as where they will be stored. </w:t>
      </w:r>
    </w:p>
    <w:p w:rsidR="00EA6B13" w:rsidRDefault="00EA6B13" w:rsidP="00EA6B13"/>
    <w:p w:rsidR="00EA6B13" w:rsidRDefault="00EA6B13" w:rsidP="00EA6B13"/>
    <w:p w:rsidR="00EA6B13" w:rsidRPr="00EA6B13" w:rsidRDefault="00EA6B13" w:rsidP="00EA6B13">
      <w:r>
        <w:br w:type="page"/>
      </w:r>
    </w:p>
    <w:p w:rsidR="00EA6B13" w:rsidRDefault="00EA6B13" w:rsidP="00EA6B13">
      <w:pPr>
        <w:pStyle w:val="H1"/>
      </w:pPr>
      <w:bookmarkStart w:id="21" w:name="_Toc415153074"/>
      <w:r>
        <w:lastRenderedPageBreak/>
        <w:t>PERSONAL INFORMATION</w:t>
      </w:r>
      <w:bookmarkEnd w:id="5"/>
      <w:bookmarkEnd w:id="6"/>
      <w:bookmarkEnd w:id="7"/>
      <w:bookmarkEnd w:id="8"/>
      <w:bookmarkEnd w:id="9"/>
      <w:bookmarkEnd w:id="10"/>
      <w:bookmarkEnd w:id="11"/>
      <w:bookmarkEnd w:id="12"/>
      <w:bookmarkEnd w:id="13"/>
      <w:bookmarkEnd w:id="14"/>
      <w:bookmarkEnd w:id="15"/>
      <w:bookmarkEnd w:id="21"/>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B13" w:rsidRDefault="00EA6B13">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5000" w:type="pct"/>
            <w:gridSpan w:val="2"/>
            <w:tcBorders>
              <w:top w:val="single" w:sz="4" w:space="0" w:color="auto"/>
              <w:left w:val="nil"/>
              <w:bottom w:val="single" w:sz="4" w:space="0" w:color="auto"/>
              <w:right w:val="nil"/>
            </w:tcBorders>
            <w:vAlign w:val="center"/>
          </w:tcPr>
          <w:p w:rsidR="00EA6B13" w:rsidRDefault="00EA6B13">
            <w:pPr>
              <w:pStyle w:val="Header"/>
              <w:rPr>
                <w:rStyle w:val="Strong"/>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B13" w:rsidRDefault="00EA6B13">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6B13" w:rsidRDefault="00EA6B13">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r w:rsidR="00EA6B13"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EA6B13" w:rsidRDefault="00EA6B13">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EA6B13" w:rsidRDefault="00EA6B13">
            <w:pPr>
              <w:pStyle w:val="Header"/>
              <w:rPr>
                <w:lang w:eastAsia="en-ZA"/>
              </w:rPr>
            </w:pPr>
          </w:p>
        </w:tc>
      </w:tr>
    </w:tbl>
    <w:p w:rsidR="00EA6B13" w:rsidRDefault="00EA6B13" w:rsidP="00EA6B13">
      <w:pPr>
        <w:rPr>
          <w:rFonts w:cs="Arial"/>
        </w:rPr>
      </w:pPr>
    </w:p>
    <w:p w:rsidR="00EA6B13" w:rsidRDefault="00EA6B13" w:rsidP="00EA6B13">
      <w:r>
        <w:br w:type="page"/>
      </w:r>
    </w:p>
    <w:p w:rsidR="00EA6B13" w:rsidRDefault="00EA6B13" w:rsidP="00EA6B13">
      <w:pPr>
        <w:pStyle w:val="H1"/>
      </w:pPr>
      <w:bookmarkStart w:id="22" w:name="_Toc415149234"/>
      <w:bookmarkStart w:id="23" w:name="_Toc410032732"/>
      <w:bookmarkStart w:id="24" w:name="_Toc389656636"/>
      <w:bookmarkStart w:id="25" w:name="_Toc386126383"/>
      <w:bookmarkStart w:id="26" w:name="_Toc373320202"/>
      <w:bookmarkStart w:id="27" w:name="_Toc318074026"/>
      <w:bookmarkStart w:id="28" w:name="_Toc319319750"/>
      <w:bookmarkStart w:id="29" w:name="_Toc319336191"/>
      <w:bookmarkStart w:id="30" w:name="_Toc320200432"/>
      <w:bookmarkStart w:id="31" w:name="_Toc321996504"/>
      <w:bookmarkStart w:id="32" w:name="_Toc323050039"/>
      <w:bookmarkStart w:id="33" w:name="_Toc411419497"/>
      <w:bookmarkStart w:id="34" w:name="_Toc415153075"/>
      <w:bookmarkStart w:id="35" w:name="_Toc206168350"/>
      <w:r>
        <w:lastRenderedPageBreak/>
        <w:t>INTRODUCTION</w:t>
      </w:r>
      <w:bookmarkEnd w:id="22"/>
      <w:bookmarkEnd w:id="23"/>
      <w:bookmarkEnd w:id="24"/>
      <w:bookmarkEnd w:id="25"/>
      <w:bookmarkEnd w:id="26"/>
      <w:bookmarkEnd w:id="27"/>
      <w:bookmarkEnd w:id="28"/>
      <w:bookmarkEnd w:id="29"/>
      <w:bookmarkEnd w:id="30"/>
      <w:bookmarkEnd w:id="31"/>
      <w:bookmarkEnd w:id="32"/>
      <w:bookmarkEnd w:id="33"/>
      <w:bookmarkEnd w:id="34"/>
    </w:p>
    <w:bookmarkEnd w:id="35"/>
    <w:p w:rsidR="00EA6B13" w:rsidRDefault="00EA6B13" w:rsidP="00EA6B13">
      <w:pPr>
        <w:pStyle w:val="Heading4"/>
      </w:pPr>
      <w:r>
        <w:t>Welcome to the learning programme</w:t>
      </w:r>
    </w:p>
    <w:p w:rsidR="00EA6B13" w:rsidRDefault="00EA6B13" w:rsidP="00EA6B13">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EA6B13" w:rsidRDefault="00EA6B13" w:rsidP="00EA6B13"/>
    <w:p w:rsidR="00EA6B13" w:rsidRDefault="00EA6B13" w:rsidP="00EA6B13"/>
    <w:p w:rsidR="00EA6B13" w:rsidRDefault="00EA6B13" w:rsidP="00EA6B13"/>
    <w:p w:rsidR="00EA6B13" w:rsidRDefault="00B329BD" w:rsidP="00EA6B13">
      <w:r>
        <w:rPr>
          <w:noProof/>
          <w:lang w:eastAsia="en-ZA"/>
        </w:rPr>
        <w:drawing>
          <wp:anchor distT="0" distB="0" distL="114300" distR="114300" simplePos="0" relativeHeight="251661824" behindDoc="1" locked="0" layoutInCell="1" allowOverlap="1">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51"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EA6B13" w:rsidRDefault="00EA6B13" w:rsidP="00EA6B13">
      <w:pPr>
        <w:spacing w:before="0" w:after="200" w:line="276" w:lineRule="auto"/>
        <w:jc w:val="left"/>
      </w:pPr>
      <w:r>
        <w:br w:type="page"/>
      </w:r>
    </w:p>
    <w:p w:rsidR="00EA6B13" w:rsidRDefault="00EA6B13" w:rsidP="00EA6B13"/>
    <w:p w:rsidR="00EA6B13" w:rsidRDefault="00EA6B13" w:rsidP="00EA6B13">
      <w:pPr>
        <w:pStyle w:val="OZH20"/>
        <w:rPr>
          <w:lang w:val="en-ZA"/>
        </w:rPr>
      </w:pPr>
      <w:bookmarkStart w:id="36" w:name="_Toc415149235"/>
      <w:bookmarkStart w:id="37" w:name="_Toc410032733"/>
      <w:bookmarkStart w:id="38" w:name="_Toc408501197"/>
      <w:bookmarkStart w:id="39" w:name="_Toc398288689"/>
      <w:bookmarkStart w:id="40" w:name="_Toc411419498"/>
      <w:bookmarkStart w:id="41" w:name="_Toc415153076"/>
      <w:r>
        <w:rPr>
          <w:lang w:val="en-ZA"/>
        </w:rPr>
        <w:t>Structure</w:t>
      </w:r>
      <w:bookmarkEnd w:id="36"/>
      <w:bookmarkEnd w:id="37"/>
      <w:bookmarkEnd w:id="38"/>
      <w:bookmarkEnd w:id="39"/>
      <w:bookmarkEnd w:id="40"/>
      <w:bookmarkEnd w:id="41"/>
      <w:r>
        <w:rPr>
          <w:lang w:val="en-ZA"/>
        </w:rPr>
        <w:t xml:space="preserve"> </w:t>
      </w:r>
    </w:p>
    <w:p w:rsidR="00EA6B13" w:rsidRDefault="00EA6B13" w:rsidP="00EA6B13">
      <w:pPr>
        <w:pStyle w:val="Heading3"/>
      </w:pPr>
      <w:bookmarkStart w:id="42" w:name="_Toc415149236"/>
      <w:bookmarkStart w:id="43" w:name="_Toc410032734"/>
      <w:bookmarkStart w:id="44" w:name="_Toc389656637"/>
      <w:bookmarkStart w:id="45" w:name="_Toc386126384"/>
      <w:bookmarkStart w:id="46" w:name="_Toc373320203"/>
      <w:bookmarkStart w:id="47" w:name="_Toc319319751"/>
      <w:bookmarkStart w:id="48" w:name="_Toc319336192"/>
      <w:bookmarkStart w:id="49" w:name="_Toc320200433"/>
      <w:bookmarkStart w:id="50" w:name="_Toc321996505"/>
      <w:bookmarkStart w:id="51" w:name="_Toc323050040"/>
      <w:bookmarkStart w:id="52" w:name="_Toc411419499"/>
      <w:bookmarkStart w:id="53" w:name="_Toc415153077"/>
      <w:r>
        <w:t>Programme methodology</w:t>
      </w:r>
      <w:bookmarkEnd w:id="42"/>
      <w:bookmarkEnd w:id="43"/>
      <w:bookmarkEnd w:id="44"/>
      <w:bookmarkEnd w:id="45"/>
      <w:bookmarkEnd w:id="46"/>
      <w:bookmarkEnd w:id="47"/>
      <w:bookmarkEnd w:id="48"/>
      <w:bookmarkEnd w:id="49"/>
      <w:bookmarkEnd w:id="50"/>
      <w:bookmarkEnd w:id="51"/>
      <w:bookmarkEnd w:id="52"/>
      <w:bookmarkEnd w:id="53"/>
    </w:p>
    <w:p w:rsidR="00EA6B13" w:rsidRDefault="00B329BD" w:rsidP="00EA6B13">
      <w:r>
        <w:rPr>
          <w:noProof/>
          <w:lang w:eastAsia="en-ZA"/>
        </w:rPr>
        <w:drawing>
          <wp:anchor distT="0" distB="0" distL="114300" distR="114300" simplePos="0" relativeHeight="251659776" behindDoc="1" locked="0" layoutInCell="1" allowOverlap="1">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49"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r>
        <w:t>The programme methodology includes facilitator presentations, readings, individual activities, group discussions and skill application exercises.</w:t>
      </w:r>
    </w:p>
    <w:p w:rsidR="00EA6B13" w:rsidRDefault="00EA6B13" w:rsidP="00EA6B13">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rsidR="00EA6B13" w:rsidRDefault="00EA6B13" w:rsidP="00EA6B13">
      <w:pPr>
        <w:rPr>
          <w:rFonts w:cs="Arial"/>
        </w:rPr>
      </w:pPr>
      <w:r>
        <w:t>The following principles were applied in designing the course:</w:t>
      </w:r>
    </w:p>
    <w:p w:rsidR="00EA6B13" w:rsidRDefault="00EA6B13" w:rsidP="00EA6B13">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rsidR="00EA6B13" w:rsidRDefault="00EA6B13" w:rsidP="00EA6B13">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rsidR="00EA6B13" w:rsidRDefault="00EA6B13" w:rsidP="00EA6B13">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rsidR="00EA6B13" w:rsidRDefault="00EA6B13" w:rsidP="00EA6B13">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rsidR="00EA6B13" w:rsidRDefault="00EA6B13" w:rsidP="00EA6B13">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rsidR="00EA6B13" w:rsidRDefault="00EA6B13" w:rsidP="00EA6B13">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EA6B13" w:rsidRDefault="00EA6B13" w:rsidP="00EA6B13">
      <w:pPr>
        <w:pStyle w:val="Heading4"/>
      </w:pPr>
      <w:bookmarkStart w:id="54" w:name="_Toc242282904"/>
      <w:bookmarkStart w:id="55" w:name="_Toc255578170"/>
      <w:bookmarkStart w:id="56" w:name="_Toc269888979"/>
      <w:bookmarkStart w:id="57" w:name="_Toc318074028"/>
      <w:r>
        <w:t>Different role players in delivery process</w:t>
      </w:r>
      <w:bookmarkEnd w:id="54"/>
      <w:bookmarkEnd w:id="55"/>
      <w:bookmarkEnd w:id="56"/>
      <w:bookmarkEnd w:id="57"/>
    </w:p>
    <w:p w:rsidR="00EA6B13" w:rsidRDefault="00EA6B13" w:rsidP="00EA6B13">
      <w:pPr>
        <w:pStyle w:val="ListBullet2"/>
        <w:tabs>
          <w:tab w:val="clear" w:pos="720"/>
          <w:tab w:val="num" w:pos="680"/>
        </w:tabs>
        <w:spacing w:before="120" w:after="120"/>
        <w:ind w:left="680" w:hanging="340"/>
      </w:pPr>
      <w:r>
        <w:t>Learner</w:t>
      </w:r>
    </w:p>
    <w:p w:rsidR="00EA6B13" w:rsidRDefault="00EA6B13" w:rsidP="00EA6B13">
      <w:pPr>
        <w:pStyle w:val="ListBullet2"/>
        <w:tabs>
          <w:tab w:val="clear" w:pos="720"/>
          <w:tab w:val="num" w:pos="680"/>
        </w:tabs>
        <w:spacing w:before="120" w:after="120"/>
        <w:ind w:left="680" w:hanging="340"/>
      </w:pPr>
      <w:r>
        <w:t>Facilitator</w:t>
      </w:r>
    </w:p>
    <w:p w:rsidR="00EA6B13" w:rsidRDefault="00EA6B13" w:rsidP="00EA6B13">
      <w:pPr>
        <w:pStyle w:val="ListBullet2"/>
        <w:tabs>
          <w:tab w:val="clear" w:pos="720"/>
          <w:tab w:val="num" w:pos="680"/>
        </w:tabs>
        <w:spacing w:before="120" w:after="120"/>
        <w:ind w:left="680" w:hanging="340"/>
      </w:pPr>
      <w:r>
        <w:t>Assessor</w:t>
      </w:r>
    </w:p>
    <w:p w:rsidR="00EA6B13" w:rsidRDefault="00EA6B13" w:rsidP="00EA6B13">
      <w:pPr>
        <w:pStyle w:val="ListBullet2"/>
        <w:tabs>
          <w:tab w:val="clear" w:pos="720"/>
          <w:tab w:val="num" w:pos="680"/>
        </w:tabs>
        <w:spacing w:before="120" w:after="120"/>
        <w:ind w:left="680" w:hanging="340"/>
      </w:pPr>
      <w:r>
        <w:t>Moderator</w:t>
      </w:r>
    </w:p>
    <w:p w:rsidR="00EA6B13" w:rsidRDefault="00EA6B13" w:rsidP="00EA6B13">
      <w:r>
        <w:br w:type="page"/>
      </w:r>
    </w:p>
    <w:p w:rsidR="00EA6B13" w:rsidRDefault="00EA6B13" w:rsidP="00EA6B13">
      <w:pPr>
        <w:pStyle w:val="Heading3"/>
      </w:pPr>
      <w:bookmarkStart w:id="58" w:name="_Toc415149237"/>
      <w:bookmarkStart w:id="59" w:name="_Toc410032735"/>
      <w:bookmarkStart w:id="60" w:name="_Toc389656638"/>
      <w:bookmarkStart w:id="61" w:name="_Toc386126385"/>
      <w:bookmarkStart w:id="62" w:name="_Toc373320204"/>
      <w:bookmarkStart w:id="63" w:name="_Toc319319752"/>
      <w:bookmarkStart w:id="64" w:name="_Toc319336193"/>
      <w:bookmarkStart w:id="65" w:name="_Toc320200434"/>
      <w:bookmarkStart w:id="66" w:name="_Toc321996506"/>
      <w:bookmarkStart w:id="67" w:name="_Toc323050041"/>
      <w:bookmarkStart w:id="68" w:name="_Toc411419500"/>
      <w:bookmarkStart w:id="69" w:name="_Toc415153078"/>
      <w:r>
        <w:lastRenderedPageBreak/>
        <w:t>What Learning Material you should have</w:t>
      </w:r>
      <w:bookmarkEnd w:id="58"/>
      <w:bookmarkEnd w:id="59"/>
      <w:bookmarkEnd w:id="60"/>
      <w:bookmarkEnd w:id="61"/>
      <w:bookmarkEnd w:id="62"/>
      <w:bookmarkEnd w:id="63"/>
      <w:bookmarkEnd w:id="64"/>
      <w:bookmarkEnd w:id="65"/>
      <w:bookmarkEnd w:id="66"/>
      <w:bookmarkEnd w:id="67"/>
      <w:bookmarkEnd w:id="68"/>
      <w:bookmarkEnd w:id="69"/>
    </w:p>
    <w:p w:rsidR="00EA6B13" w:rsidRDefault="00EA6B13" w:rsidP="00EA6B13">
      <w:r>
        <w:t>This learning material has also been designed to provide the learner with a comprehensive reference guide.</w:t>
      </w:r>
    </w:p>
    <w:p w:rsidR="00EA6B13" w:rsidRDefault="00EA6B13" w:rsidP="00EA6B13">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EA6B13" w:rsidTr="00EA6B13">
        <w:trPr>
          <w:tblCellSpacing w:w="20" w:type="dxa"/>
        </w:trPr>
        <w:tc>
          <w:tcPr>
            <w:tcW w:w="2895" w:type="dxa"/>
            <w:tcBorders>
              <w:top w:val="nil"/>
              <w:left w:val="nil"/>
              <w:bottom w:val="nil"/>
              <w:right w:val="nil"/>
            </w:tcBorders>
            <w:hideMark/>
          </w:tcPr>
          <w:p w:rsidR="00EA6B13" w:rsidRDefault="00B329BD">
            <w:pPr>
              <w:rPr>
                <w:rStyle w:val="Strong"/>
                <w:rFonts w:cs="Arial"/>
                <w:lang w:val="en-GB"/>
              </w:rPr>
            </w:pPr>
            <w:r>
              <w:rPr>
                <w:rFonts w:cs="Arial"/>
                <w:noProof/>
                <w:lang w:eastAsia="en-ZA"/>
              </w:rPr>
              <w:drawing>
                <wp:anchor distT="0" distB="0" distL="114300" distR="114300" simplePos="0" relativeHeight="251652608"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42"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EA6B13">
              <w:rPr>
                <w:rStyle w:val="Strong"/>
                <w:lang w:eastAsia="en-ZA"/>
              </w:rPr>
              <w:t>Learner Guide</w:t>
            </w:r>
          </w:p>
        </w:tc>
        <w:tc>
          <w:tcPr>
            <w:tcW w:w="6391" w:type="dxa"/>
            <w:tcBorders>
              <w:top w:val="nil"/>
              <w:left w:val="single" w:sz="4" w:space="0" w:color="auto"/>
              <w:bottom w:val="nil"/>
              <w:right w:val="nil"/>
            </w:tcBorders>
            <w:hideMark/>
          </w:tcPr>
          <w:p w:rsidR="00EA6B13" w:rsidRDefault="00EA6B13">
            <w:pPr>
              <w:rPr>
                <w:rStyle w:val="Strong"/>
                <w:rFonts w:cs="Arial"/>
              </w:rPr>
            </w:pPr>
            <w:r>
              <w:rPr>
                <w:rStyle w:val="Strong"/>
                <w:lang w:eastAsia="en-ZA"/>
              </w:rPr>
              <w:t>This learner guide is your valuable possession:</w:t>
            </w:r>
          </w:p>
          <w:p w:rsidR="00EA6B13" w:rsidRDefault="00EA6B13">
            <w:pPr>
              <w:rPr>
                <w:lang w:val="en-GB"/>
              </w:rPr>
            </w:pPr>
            <w:r>
              <w:rPr>
                <w:lang w:eastAsia="en-ZA"/>
              </w:rPr>
              <w:t xml:space="preserve">This is your textbook and reference material, which provides you with all the information you will require to meet the exit level outcomes. </w:t>
            </w:r>
          </w:p>
          <w:p w:rsidR="00EA6B13" w:rsidRDefault="00EA6B13">
            <w:pPr>
              <w:rPr>
                <w:lang w:eastAsia="en-ZA"/>
              </w:rPr>
            </w:pPr>
            <w:r>
              <w:rPr>
                <w:lang w:eastAsia="en-ZA"/>
              </w:rPr>
              <w:t xml:space="preserve">During contact sessions, your facilitator will use this guide and will facilitate the learning process. During contact sessions a variety of activities will assist you to gain knowledge and skills. </w:t>
            </w:r>
          </w:p>
          <w:p w:rsidR="00EA6B13" w:rsidRDefault="00EA6B13">
            <w:pPr>
              <w:rPr>
                <w:lang w:eastAsia="en-ZA"/>
              </w:rPr>
            </w:pPr>
            <w:r>
              <w:rPr>
                <w:lang w:eastAsia="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EA6B13" w:rsidRDefault="00EA6B13">
            <w:pPr>
              <w:rPr>
                <w:rFonts w:cs="Arial"/>
                <w:lang w:eastAsia="en-ZA"/>
              </w:rPr>
            </w:pPr>
            <w:r>
              <w:rPr>
                <w:lang w:eastAsia="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EA6B13" w:rsidTr="00EA6B13">
        <w:trPr>
          <w:tblCellSpacing w:w="20" w:type="dxa"/>
        </w:trPr>
        <w:tc>
          <w:tcPr>
            <w:tcW w:w="2895" w:type="dxa"/>
            <w:tcBorders>
              <w:top w:val="single" w:sz="4" w:space="0" w:color="auto"/>
              <w:left w:val="nil"/>
              <w:bottom w:val="nil"/>
              <w:right w:val="nil"/>
            </w:tcBorders>
          </w:tcPr>
          <w:p w:rsidR="00EA6B13" w:rsidRDefault="00B329BD">
            <w:pPr>
              <w:rPr>
                <w:rStyle w:val="Strong"/>
                <w:rFonts w:cs="Arial"/>
              </w:rPr>
            </w:pPr>
            <w:r>
              <w:rPr>
                <w:rFonts w:cs="Arial"/>
                <w:noProof/>
                <w:lang w:eastAsia="en-ZA"/>
              </w:rPr>
              <w:drawing>
                <wp:anchor distT="0" distB="0" distL="114300" distR="114300" simplePos="0" relativeHeight="251662848" behindDoc="1" locked="0" layoutInCell="1" allowOverlap="1">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5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EA6B13">
              <w:rPr>
                <w:rStyle w:val="Strong"/>
                <w:lang w:eastAsia="en-ZA"/>
              </w:rPr>
              <w:t>Formative Assessment Workbook</w:t>
            </w:r>
          </w:p>
          <w:p w:rsidR="00EA6B13" w:rsidRDefault="00EA6B13">
            <w:pPr>
              <w:rPr>
                <w:rFonts w:cs="Arial"/>
                <w:lang w:val="en-GB"/>
              </w:rPr>
            </w:pPr>
          </w:p>
        </w:tc>
        <w:tc>
          <w:tcPr>
            <w:tcW w:w="6391" w:type="dxa"/>
            <w:tcBorders>
              <w:top w:val="single" w:sz="4" w:space="0" w:color="auto"/>
              <w:left w:val="single" w:sz="4" w:space="0" w:color="auto"/>
              <w:bottom w:val="nil"/>
              <w:right w:val="nil"/>
            </w:tcBorders>
            <w:hideMark/>
          </w:tcPr>
          <w:p w:rsidR="00EA6B13" w:rsidRDefault="00EA6B13">
            <w:pPr>
              <w:rPr>
                <w:rFonts w:cs="Arial"/>
                <w:lang w:eastAsia="en-ZA"/>
              </w:rPr>
            </w:pPr>
            <w:r>
              <w:rPr>
                <w:lang w:eastAsia="en-ZA"/>
              </w:rPr>
              <w:t xml:space="preserve">The Formative Assessment Workbook supports the Learner Guide and assists you in applying what you have learnt. </w:t>
            </w:r>
          </w:p>
          <w:p w:rsidR="00EA6B13" w:rsidRDefault="00EA6B13">
            <w:pPr>
              <w:rPr>
                <w:lang w:eastAsia="en-ZA"/>
              </w:rPr>
            </w:pPr>
            <w:r>
              <w:rPr>
                <w:lang w:eastAsia="en-ZA"/>
              </w:rPr>
              <w:t>The formative assessment workbook contains classroom activities that you have to complete in the classroom, during contact sessions either in groups or individually.</w:t>
            </w:r>
          </w:p>
          <w:p w:rsidR="00EA6B13" w:rsidRDefault="00EA6B13">
            <w:pPr>
              <w:rPr>
                <w:lang w:eastAsia="en-ZA"/>
              </w:rPr>
            </w:pPr>
            <w:r>
              <w:rPr>
                <w:lang w:eastAsia="en-ZA"/>
              </w:rPr>
              <w:t xml:space="preserve">You are required to complete all activities in the Formative Assessment Workbook. </w:t>
            </w:r>
          </w:p>
          <w:p w:rsidR="00EA6B13" w:rsidRDefault="00EA6B13">
            <w:pPr>
              <w:rPr>
                <w:lang w:eastAsia="en-ZA"/>
              </w:rPr>
            </w:pPr>
            <w:r>
              <w:rPr>
                <w:lang w:eastAsia="en-ZA"/>
              </w:rPr>
              <w:t>The facilitator will assist, lead and coach you through the process.</w:t>
            </w:r>
          </w:p>
          <w:p w:rsidR="00EA6B13" w:rsidRDefault="00EA6B13">
            <w:pPr>
              <w:rPr>
                <w:rFonts w:cs="Arial"/>
                <w:lang w:eastAsia="en-ZA"/>
              </w:rPr>
            </w:pPr>
            <w:r>
              <w:rPr>
                <w:lang w:eastAsia="en-ZA"/>
              </w:rPr>
              <w:t xml:space="preserve">These activities ensure that you understand the content of the material and that you get an opportunity to test your understanding. </w:t>
            </w:r>
          </w:p>
        </w:tc>
      </w:tr>
    </w:tbl>
    <w:p w:rsidR="00EA6B13" w:rsidRDefault="00EA6B13" w:rsidP="00EA6B13">
      <w:pPr>
        <w:rPr>
          <w:rFonts w:cs="Arial"/>
        </w:rPr>
      </w:pPr>
      <w:bookmarkStart w:id="70" w:name="_Toc262821969"/>
      <w:bookmarkStart w:id="71" w:name="_Toc269888981"/>
      <w:bookmarkStart w:id="72" w:name="_Toc318074030"/>
      <w:bookmarkStart w:id="73" w:name="_Toc319319753"/>
      <w:bookmarkStart w:id="74" w:name="_Toc319336194"/>
      <w:bookmarkStart w:id="75" w:name="_Toc320200435"/>
    </w:p>
    <w:p w:rsidR="00EA6B13" w:rsidRDefault="00EA6B13" w:rsidP="00EA6B13">
      <w:pPr>
        <w:pStyle w:val="Heading3"/>
      </w:pPr>
      <w:r>
        <w:br w:type="page"/>
      </w:r>
      <w:bookmarkStart w:id="76" w:name="_Toc415149238"/>
      <w:bookmarkStart w:id="77" w:name="_Toc410032736"/>
      <w:bookmarkStart w:id="78" w:name="_Toc389656639"/>
      <w:bookmarkStart w:id="79" w:name="_Toc386126386"/>
      <w:bookmarkStart w:id="80" w:name="_Toc373320205"/>
      <w:bookmarkStart w:id="81" w:name="_Toc321996507"/>
      <w:bookmarkStart w:id="82" w:name="_Toc323050042"/>
      <w:bookmarkStart w:id="83" w:name="_Toc411419501"/>
      <w:bookmarkStart w:id="84" w:name="_Toc415153079"/>
      <w:r>
        <w:lastRenderedPageBreak/>
        <w:t>Different types of activities you can expect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A6B13" w:rsidRDefault="00EA6B13" w:rsidP="00EA6B13">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EA6B13" w:rsidRDefault="00B329BD" w:rsidP="00EA6B13">
      <w:pPr>
        <w:ind w:left="2160" w:firstLine="720"/>
        <w:rPr>
          <w:noProof/>
        </w:rPr>
      </w:pPr>
      <w:r>
        <w:rPr>
          <w:noProof/>
          <w:lang w:eastAsia="en-ZA"/>
        </w:rPr>
        <w:drawing>
          <wp:inline distT="0" distB="0" distL="0" distR="0">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rsidR="00EA6B13" w:rsidRDefault="00EA6B13" w:rsidP="00EA6B13">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EA6B13" w:rsidTr="00EA6B13">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EA6B13" w:rsidRDefault="00EA6B13">
            <w:pPr>
              <w:jc w:val="center"/>
              <w:rPr>
                <w:rStyle w:val="Strong"/>
                <w:rFonts w:cs="Arial"/>
                <w:lang w:val="en-GB"/>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EA6B13" w:rsidRDefault="00EA6B13">
            <w:pPr>
              <w:jc w:val="center"/>
              <w:rPr>
                <w:rStyle w:val="Strong"/>
                <w:rFonts w:cs="Arial"/>
                <w:lang w:val="en-GB"/>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EA6B13" w:rsidRDefault="00EA6B13">
            <w:pPr>
              <w:jc w:val="center"/>
              <w:rPr>
                <w:rStyle w:val="Strong"/>
                <w:rFonts w:cs="Arial"/>
                <w:lang w:val="en-GB"/>
              </w:rPr>
            </w:pPr>
            <w:r>
              <w:rPr>
                <w:rStyle w:val="Strong"/>
                <w:lang w:eastAsia="en-ZA"/>
              </w:rPr>
              <w:t>Purpose</w:t>
            </w:r>
          </w:p>
        </w:tc>
      </w:tr>
      <w:tr w:rsidR="00EA6B13" w:rsidTr="00EA6B13">
        <w:trPr>
          <w:trHeight w:val="1116"/>
        </w:trPr>
        <w:tc>
          <w:tcPr>
            <w:tcW w:w="3008" w:type="dxa"/>
            <w:tcBorders>
              <w:top w:val="single" w:sz="6" w:space="0" w:color="auto"/>
              <w:left w:val="triple" w:sz="4" w:space="0" w:color="auto"/>
              <w:bottom w:val="single" w:sz="6" w:space="0" w:color="auto"/>
              <w:right w:val="single" w:sz="6" w:space="0" w:color="auto"/>
            </w:tcBorders>
            <w:hideMark/>
          </w:tcPr>
          <w:p w:rsidR="00EA6B13" w:rsidRDefault="00EA6B13">
            <w:pPr>
              <w:rPr>
                <w:rStyle w:val="Strong"/>
                <w:rFonts w:cs="Arial"/>
              </w:rPr>
            </w:pPr>
            <w:r>
              <w:rPr>
                <w:rStyle w:val="Strong"/>
                <w:lang w:eastAsia="en-ZA"/>
              </w:rPr>
              <w:t>Knowledge Activities</w:t>
            </w:r>
          </w:p>
          <w:p w:rsidR="00EA6B13" w:rsidRDefault="00B329BD">
            <w:pPr>
              <w:spacing w:before="0"/>
              <w:rPr>
                <w:rStyle w:val="Strong"/>
                <w:rFonts w:cs="Arial"/>
                <w:lang w:eastAsia="en-ZA"/>
              </w:rPr>
            </w:pPr>
            <w:r>
              <w:rPr>
                <w:noProof/>
                <w:lang w:eastAsia="en-ZA"/>
              </w:rPr>
              <w:drawing>
                <wp:anchor distT="0" distB="0" distL="114300" distR="114300" simplePos="0" relativeHeight="251656704" behindDoc="0" locked="0" layoutInCell="1" allowOverlap="1">
                  <wp:simplePos x="0" y="0"/>
                  <wp:positionH relativeFrom="column">
                    <wp:posOffset>551180</wp:posOffset>
                  </wp:positionH>
                  <wp:positionV relativeFrom="paragraph">
                    <wp:posOffset>0</wp:posOffset>
                  </wp:positionV>
                  <wp:extent cx="790575" cy="828675"/>
                  <wp:effectExtent l="0" t="0" r="9525" b="9525"/>
                  <wp:wrapNone/>
                  <wp:docPr id="46"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EA6B13" w:rsidRDefault="00EA6B13">
            <w:pPr>
              <w:jc w:val="left"/>
              <w:rPr>
                <w:rFonts w:cs="Arial"/>
                <w:lang w:eastAsia="en-ZA"/>
              </w:rPr>
            </w:pPr>
            <w:r>
              <w:rPr>
                <w:lang w:eastAsia="en-ZA"/>
              </w:rPr>
              <w:t xml:space="preserve">You are required to complete these activities on your own. </w:t>
            </w:r>
            <w:r>
              <w:rPr>
                <w:lang w:eastAsia="en-ZA"/>
              </w:rPr>
              <w:br/>
            </w:r>
          </w:p>
          <w:p w:rsidR="00EA6B13" w:rsidRDefault="00EA6B13">
            <w:pPr>
              <w:jc w:val="left"/>
              <w:rPr>
                <w:lang w:eastAsia="en-ZA"/>
              </w:rPr>
            </w:pPr>
          </w:p>
          <w:p w:rsidR="00EA6B13" w:rsidRDefault="00EA6B13">
            <w:pPr>
              <w:jc w:val="left"/>
              <w:rPr>
                <w:lang w:eastAsia="en-ZA"/>
              </w:rPr>
            </w:pPr>
          </w:p>
          <w:p w:rsidR="00EA6B13" w:rsidRDefault="00EA6B13">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EA6B13" w:rsidRDefault="00EA6B13">
            <w:pPr>
              <w:jc w:val="left"/>
              <w:rPr>
                <w:rFonts w:cs="Arial"/>
                <w:lang w:eastAsia="en-ZA"/>
              </w:rPr>
            </w:pPr>
            <w:r>
              <w:rPr>
                <w:lang w:eastAsia="en-ZA"/>
              </w:rPr>
              <w:t>These activities normally test your understanding and ability to apply the information.</w:t>
            </w:r>
          </w:p>
        </w:tc>
      </w:tr>
      <w:tr w:rsidR="00EA6B13" w:rsidTr="00EA6B13">
        <w:tc>
          <w:tcPr>
            <w:tcW w:w="3008" w:type="dxa"/>
            <w:tcBorders>
              <w:top w:val="single" w:sz="6" w:space="0" w:color="auto"/>
              <w:left w:val="triple" w:sz="4" w:space="0" w:color="auto"/>
              <w:bottom w:val="single" w:sz="6" w:space="0" w:color="auto"/>
              <w:right w:val="single" w:sz="6" w:space="0" w:color="auto"/>
            </w:tcBorders>
            <w:hideMark/>
          </w:tcPr>
          <w:p w:rsidR="00EA6B13" w:rsidRDefault="00EA6B13">
            <w:pPr>
              <w:jc w:val="left"/>
              <w:rPr>
                <w:rStyle w:val="Strong"/>
                <w:rFonts w:cs="Arial"/>
              </w:rPr>
            </w:pPr>
            <w:r>
              <w:rPr>
                <w:rStyle w:val="Strong"/>
                <w:lang w:eastAsia="en-ZA"/>
              </w:rPr>
              <w:t>Skills Application Activities</w:t>
            </w:r>
          </w:p>
          <w:p w:rsidR="00EA6B13" w:rsidRDefault="00B329BD">
            <w:pPr>
              <w:spacing w:before="0"/>
              <w:rPr>
                <w:rStyle w:val="Strong"/>
                <w:rFonts w:cs="Arial"/>
                <w:lang w:eastAsia="en-ZA"/>
              </w:rPr>
            </w:pPr>
            <w:r>
              <w:rPr>
                <w:noProof/>
                <w:lang w:eastAsia="en-ZA"/>
              </w:rPr>
              <w:drawing>
                <wp:anchor distT="0" distB="0" distL="114300" distR="114300" simplePos="0" relativeHeight="251655680"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45"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EA6B13" w:rsidRDefault="00EA6B13">
            <w:pPr>
              <w:jc w:val="left"/>
              <w:rPr>
                <w:rFonts w:cs="Arial"/>
                <w:lang w:eastAsia="en-ZA"/>
              </w:rPr>
            </w:pPr>
            <w:r>
              <w:rPr>
                <w:lang w:eastAsia="en-ZA"/>
              </w:rPr>
              <w:t xml:space="preserve">You need to complete these activities in the workplace </w:t>
            </w:r>
          </w:p>
          <w:p w:rsidR="00EA6B13" w:rsidRDefault="00EA6B13">
            <w:pPr>
              <w:jc w:val="left"/>
              <w:rPr>
                <w:lang w:eastAsia="en-ZA"/>
              </w:rPr>
            </w:pPr>
          </w:p>
          <w:p w:rsidR="00EA6B13" w:rsidRDefault="00EA6B13">
            <w:pPr>
              <w:jc w:val="left"/>
              <w:rPr>
                <w:lang w:eastAsia="en-ZA"/>
              </w:rPr>
            </w:pPr>
          </w:p>
          <w:p w:rsidR="00EA6B13" w:rsidRDefault="00EA6B13">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rsidR="00EA6B13" w:rsidRDefault="00EA6B13">
            <w:pPr>
              <w:jc w:val="left"/>
              <w:rPr>
                <w:rFonts w:cs="Arial"/>
                <w:lang w:eastAsia="en-ZA"/>
              </w:rPr>
            </w:pPr>
            <w:r>
              <w:rPr>
                <w:lang w:eastAsia="en-ZA"/>
              </w:rPr>
              <w:t>These activities require you to apply the knowledge  and skills  gained in the workplace</w:t>
            </w:r>
          </w:p>
        </w:tc>
      </w:tr>
      <w:tr w:rsidR="00EA6B13" w:rsidTr="00EA6B13">
        <w:trPr>
          <w:trHeight w:val="2296"/>
        </w:trPr>
        <w:tc>
          <w:tcPr>
            <w:tcW w:w="3008" w:type="dxa"/>
            <w:tcBorders>
              <w:top w:val="single" w:sz="6" w:space="0" w:color="auto"/>
              <w:left w:val="triple" w:sz="4" w:space="0" w:color="auto"/>
              <w:bottom w:val="triple" w:sz="4" w:space="0" w:color="auto"/>
              <w:right w:val="single" w:sz="6" w:space="0" w:color="auto"/>
            </w:tcBorders>
          </w:tcPr>
          <w:p w:rsidR="00EA6B13" w:rsidRDefault="00B329BD">
            <w:pPr>
              <w:jc w:val="left"/>
              <w:rPr>
                <w:rStyle w:val="Strong"/>
                <w:rFonts w:cs="Arial"/>
              </w:rPr>
            </w:pPr>
            <w:r>
              <w:rPr>
                <w:rFonts w:cs="Arial"/>
                <w:noProof/>
                <w:lang w:eastAsia="en-ZA"/>
              </w:rPr>
              <w:drawing>
                <wp:anchor distT="0" distB="0" distL="114300" distR="114300" simplePos="0" relativeHeight="251654656"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44"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EA6B13">
              <w:rPr>
                <w:rStyle w:val="Strong"/>
                <w:lang w:eastAsia="en-ZA"/>
              </w:rPr>
              <w:t>Natural Occurring Evidence</w:t>
            </w:r>
          </w:p>
          <w:p w:rsidR="00EA6B13" w:rsidRDefault="00EA6B13">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rsidR="00EA6B13" w:rsidRDefault="00EA6B13">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EA6B13" w:rsidRDefault="00EA6B13">
            <w:pPr>
              <w:jc w:val="left"/>
              <w:rPr>
                <w:rFonts w:cs="Arial"/>
                <w:lang w:eastAsia="en-ZA"/>
              </w:rPr>
            </w:pPr>
            <w:r>
              <w:rPr>
                <w:lang w:eastAsia="en-ZA"/>
              </w:rPr>
              <w:t>These activities ensure you get the opportunity to learn from experts in the industry.</w:t>
            </w:r>
          </w:p>
          <w:p w:rsidR="00EA6B13" w:rsidRDefault="00EA6B13">
            <w:pPr>
              <w:jc w:val="left"/>
              <w:rPr>
                <w:rFonts w:cs="Arial"/>
                <w:lang w:eastAsia="en-ZA"/>
              </w:rPr>
            </w:pPr>
            <w:r>
              <w:rPr>
                <w:lang w:eastAsia="en-ZA"/>
              </w:rPr>
              <w:t>Collecting examples demonstrates how to implement knowledge and skills in a practical way</w:t>
            </w:r>
          </w:p>
        </w:tc>
      </w:tr>
    </w:tbl>
    <w:p w:rsidR="00EA6B13" w:rsidRDefault="00EA6B13" w:rsidP="00EA6B13">
      <w:pPr>
        <w:rPr>
          <w:rFonts w:cs="Arial"/>
        </w:rPr>
      </w:pPr>
      <w:bookmarkStart w:id="85" w:name="_Toc262821970"/>
      <w:bookmarkStart w:id="86" w:name="_Toc269888982"/>
      <w:bookmarkStart w:id="87" w:name="_Toc319319754"/>
      <w:bookmarkStart w:id="88" w:name="_Toc319336195"/>
      <w:bookmarkStart w:id="89" w:name="_Toc320200436"/>
    </w:p>
    <w:p w:rsidR="00EA6B13" w:rsidRDefault="00EA6B13" w:rsidP="00EA6B13">
      <w:r>
        <w:br w:type="page"/>
      </w:r>
    </w:p>
    <w:p w:rsidR="00EA6B13" w:rsidRDefault="00EA6B13" w:rsidP="00EA6B13">
      <w:pPr>
        <w:pStyle w:val="Heading3"/>
      </w:pPr>
      <w:bookmarkStart w:id="90" w:name="_Toc415149239"/>
      <w:bookmarkStart w:id="91" w:name="_Toc410032737"/>
      <w:bookmarkStart w:id="92" w:name="_Toc389656640"/>
      <w:bookmarkStart w:id="93" w:name="_Toc386126387"/>
      <w:bookmarkStart w:id="94" w:name="_Toc373320206"/>
      <w:bookmarkStart w:id="95" w:name="_Toc321996508"/>
      <w:bookmarkStart w:id="96" w:name="_Toc323050043"/>
      <w:bookmarkStart w:id="97" w:name="_Toc411419502"/>
      <w:bookmarkStart w:id="98" w:name="_Toc415153080"/>
      <w:r>
        <w:lastRenderedPageBreak/>
        <w:t>Learner Administration</w:t>
      </w:r>
      <w:bookmarkEnd w:id="85"/>
      <w:bookmarkEnd w:id="86"/>
      <w:bookmarkEnd w:id="87"/>
      <w:bookmarkEnd w:id="88"/>
      <w:bookmarkEnd w:id="89"/>
      <w:bookmarkEnd w:id="90"/>
      <w:bookmarkEnd w:id="91"/>
      <w:bookmarkEnd w:id="92"/>
      <w:bookmarkEnd w:id="93"/>
      <w:bookmarkEnd w:id="94"/>
      <w:bookmarkEnd w:id="95"/>
      <w:bookmarkEnd w:id="96"/>
      <w:bookmarkEnd w:id="97"/>
      <w:bookmarkEnd w:id="98"/>
      <w:r>
        <w:t xml:space="preserve"> </w:t>
      </w:r>
    </w:p>
    <w:p w:rsidR="00EA6B13" w:rsidRDefault="00B329BD" w:rsidP="00EA6B13">
      <w:r>
        <w:rPr>
          <w:noProof/>
          <w:lang w:eastAsia="en-ZA"/>
        </w:rPr>
        <w:drawing>
          <wp:anchor distT="0" distB="0" distL="114300" distR="114300" simplePos="0" relativeHeight="251653632" behindDoc="1" locked="0" layoutInCell="1" allowOverlap="1">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43"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rsidR="00EA6B13" w:rsidRDefault="00EA6B13" w:rsidP="00EA6B13"/>
    <w:p w:rsidR="00EA6B13" w:rsidRDefault="00EA6B13" w:rsidP="00EA6B13"/>
    <w:p w:rsidR="00EA6B13" w:rsidRDefault="00EA6B13" w:rsidP="00EA6B13"/>
    <w:p w:rsidR="00EA6B13" w:rsidRDefault="00EA6B13" w:rsidP="00EA6B13">
      <w:pPr>
        <w:pStyle w:val="Heading4"/>
      </w:pPr>
      <w:bookmarkStart w:id="99" w:name="_Toc318074031"/>
      <w:r>
        <w:t>Attendance Register</w:t>
      </w:r>
      <w:bookmarkEnd w:id="99"/>
    </w:p>
    <w:p w:rsidR="00EA6B13" w:rsidRDefault="00EA6B13" w:rsidP="00EA6B13">
      <w:r>
        <w:t xml:space="preserve">You are required to sign the Attendance Register every day you attend training sessions facilitated by a facilitator. </w:t>
      </w:r>
    </w:p>
    <w:p w:rsidR="00EA6B13" w:rsidRDefault="00EA6B13" w:rsidP="00EA6B13">
      <w:pPr>
        <w:pStyle w:val="Heading4"/>
      </w:pPr>
      <w:bookmarkStart w:id="100" w:name="_Toc318074032"/>
      <w:r>
        <w:t>Programme Evaluation Form</w:t>
      </w:r>
      <w:bookmarkEnd w:id="100"/>
      <w:r>
        <w:t xml:space="preserve"> </w:t>
      </w:r>
    </w:p>
    <w:p w:rsidR="00EA6B13" w:rsidRDefault="00EA6B13" w:rsidP="00EA6B13">
      <w:r>
        <w:t>On completion you will be supplied with a “Learning programme Evaluation Form”. You are required to evaluate your experience in attending the programme.</w:t>
      </w:r>
    </w:p>
    <w:p w:rsidR="00EA6B13" w:rsidRDefault="00EA6B13" w:rsidP="00EA6B13">
      <w:r>
        <w:t>Please complete the form at the end of the programme, as this will assist us in improving our service and programme material.  Your assistance is highly appreciated.</w:t>
      </w:r>
    </w:p>
    <w:p w:rsidR="00EA6B13" w:rsidRDefault="00EA6B13" w:rsidP="00EA6B13">
      <w:pPr>
        <w:pStyle w:val="Heading3"/>
      </w:pPr>
      <w:bookmarkStart w:id="101" w:name="_Toc415149240"/>
      <w:bookmarkStart w:id="102" w:name="_Toc410032738"/>
      <w:bookmarkStart w:id="103" w:name="_Toc389656641"/>
      <w:bookmarkStart w:id="104" w:name="_Toc386126388"/>
      <w:bookmarkStart w:id="105" w:name="_Toc373320207"/>
      <w:bookmarkStart w:id="106" w:name="_Toc319319755"/>
      <w:bookmarkStart w:id="107" w:name="_Toc319336196"/>
      <w:bookmarkStart w:id="108" w:name="_Toc320200437"/>
      <w:bookmarkStart w:id="109" w:name="_Toc321996509"/>
      <w:bookmarkStart w:id="110" w:name="_Toc323050044"/>
      <w:bookmarkStart w:id="111" w:name="_Toc411419503"/>
      <w:bookmarkStart w:id="112" w:name="_Toc415153081"/>
      <w:r>
        <w:t>Assessments</w:t>
      </w:r>
      <w:bookmarkEnd w:id="101"/>
      <w:bookmarkEnd w:id="102"/>
      <w:bookmarkEnd w:id="103"/>
      <w:bookmarkEnd w:id="104"/>
      <w:bookmarkEnd w:id="105"/>
      <w:bookmarkEnd w:id="106"/>
      <w:bookmarkEnd w:id="107"/>
      <w:bookmarkEnd w:id="108"/>
      <w:bookmarkEnd w:id="109"/>
      <w:bookmarkEnd w:id="110"/>
      <w:bookmarkEnd w:id="111"/>
      <w:bookmarkEnd w:id="112"/>
    </w:p>
    <w:p w:rsidR="00EA6B13" w:rsidRDefault="00EA6B13" w:rsidP="00EA6B13">
      <w:r>
        <w:t>The only way to establish whether a learner is competent and has accomplished the specific outcomes is through the assessment process.  Assessment involves collecting and interpreting evidence about the learners’ ability to perform a task.</w:t>
      </w:r>
    </w:p>
    <w:p w:rsidR="00EA6B13" w:rsidRDefault="00EA6B13" w:rsidP="00EA6B13">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rsidR="00EA6B13" w:rsidRDefault="00EA6B13" w:rsidP="00EA6B13">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EA6B13" w:rsidRDefault="00EA6B13" w:rsidP="00EA6B13">
      <w:pPr>
        <w:pStyle w:val="BodyText"/>
        <w:rPr>
          <w:rFonts w:ascii="Bookman Old Style" w:hAnsi="Bookman Old Style" w:cs="Arial"/>
          <w:lang w:val="en-ZA"/>
        </w:rPr>
      </w:pPr>
    </w:p>
    <w:p w:rsidR="00EA6B13" w:rsidRDefault="00B329BD" w:rsidP="00EA6B13">
      <w:pPr>
        <w:pStyle w:val="BodyText"/>
        <w:rPr>
          <w:rFonts w:ascii="Bookman Old Style" w:hAnsi="Bookman Old Style" w:cs="Arial"/>
          <w:lang w:val="en-ZA"/>
        </w:rPr>
      </w:pPr>
      <w:r>
        <w:rPr>
          <w:rFonts w:ascii="Verdana" w:hAnsi="Verdana"/>
          <w:noProof/>
          <w:lang w:val="en-ZA" w:eastAsia="en-ZA"/>
        </w:rPr>
        <w:drawing>
          <wp:anchor distT="0" distB="0" distL="114300" distR="114300" simplePos="0" relativeHeight="251660800" behindDoc="1" locked="0" layoutInCell="1" allowOverlap="1">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50"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rsidR="00EA6B13" w:rsidRDefault="00EA6B13" w:rsidP="00EA6B13">
      <w:pPr>
        <w:pStyle w:val="BodyText"/>
        <w:rPr>
          <w:rFonts w:ascii="Bookman Old Style" w:hAnsi="Bookman Old Style" w:cs="Arial"/>
          <w:lang w:val="en-ZA"/>
        </w:rPr>
      </w:pPr>
    </w:p>
    <w:p w:rsidR="00EA6B13" w:rsidRDefault="00EA6B13" w:rsidP="00EA6B13">
      <w:pPr>
        <w:pStyle w:val="BodyText"/>
        <w:rPr>
          <w:rFonts w:ascii="Bookman Old Style" w:hAnsi="Bookman Old Style" w:cs="Arial"/>
          <w:lang w:val="en-ZA"/>
        </w:rPr>
      </w:pPr>
    </w:p>
    <w:p w:rsidR="00EA6B13" w:rsidRDefault="00EA6B13" w:rsidP="00EA6B13">
      <w:pPr>
        <w:pStyle w:val="BodyText"/>
        <w:rPr>
          <w:rFonts w:ascii="Bookman Old Style" w:hAnsi="Bookman Old Style" w:cs="Arial"/>
          <w:lang w:val="en-ZA"/>
        </w:rPr>
      </w:pPr>
    </w:p>
    <w:p w:rsidR="00EA6B13" w:rsidRDefault="00EA6B13" w:rsidP="00EA6B13">
      <w:pPr>
        <w:pStyle w:val="BodyText"/>
        <w:rPr>
          <w:rFonts w:ascii="Bookman Old Style" w:hAnsi="Bookman Old Style" w:cs="Arial"/>
          <w:lang w:val="en-ZA"/>
        </w:rPr>
      </w:pPr>
    </w:p>
    <w:p w:rsidR="00EA6B13" w:rsidRDefault="00EA6B13" w:rsidP="00EA6B13">
      <w:pPr>
        <w:rPr>
          <w:rFonts w:cs="Arial"/>
          <w:sz w:val="16"/>
          <w:szCs w:val="16"/>
        </w:rPr>
      </w:pPr>
    </w:p>
    <w:p w:rsidR="00EA6B13" w:rsidRDefault="00EA6B13" w:rsidP="00EA6B13">
      <w:pPr>
        <w:rPr>
          <w:rStyle w:val="Strong"/>
          <w:lang w:val="en-GB"/>
        </w:rPr>
      </w:pPr>
      <w:bookmarkStart w:id="113" w:name="_Toc318074033"/>
      <w:r>
        <w:rPr>
          <w:rStyle w:val="Strong"/>
        </w:rPr>
        <w:t>How will Assessments commence</w:t>
      </w:r>
      <w:bookmarkEnd w:id="113"/>
      <w:r>
        <w:rPr>
          <w:rStyle w:val="Strong"/>
        </w:rPr>
        <w:t>?</w:t>
      </w:r>
    </w:p>
    <w:p w:rsidR="00EA6B13" w:rsidRDefault="00EA6B13" w:rsidP="00EA6B13">
      <w:pPr>
        <w:pStyle w:val="Heading4"/>
      </w:pPr>
      <w:bookmarkStart w:id="114" w:name="_Toc318074034"/>
      <w:r>
        <w:t>Formative Assessments</w:t>
      </w:r>
      <w:bookmarkEnd w:id="114"/>
      <w:r>
        <w:t xml:space="preserve"> </w:t>
      </w:r>
    </w:p>
    <w:p w:rsidR="00EA6B13" w:rsidRDefault="00EA6B13" w:rsidP="00EA6B13">
      <w:r>
        <w:t xml:space="preserve">The assessment process is easy to follow. You will be guided by the Facilitator. Your responsibility is to complete all the activities in the Formative Assessment Workbook and submit it to your facilitator. </w:t>
      </w:r>
    </w:p>
    <w:p w:rsidR="00EA6B13" w:rsidRDefault="00EA6B13" w:rsidP="00EA6B13">
      <w:pPr>
        <w:pStyle w:val="Heading4"/>
      </w:pPr>
      <w:bookmarkStart w:id="115" w:name="_Toc318074035"/>
      <w:r>
        <w:rPr>
          <w:rFonts w:eastAsia="Calibri"/>
        </w:rPr>
        <w:t>Summative Assessments</w:t>
      </w:r>
      <w:bookmarkEnd w:id="115"/>
      <w:r>
        <w:rPr>
          <w:rFonts w:eastAsia="Calibri"/>
        </w:rPr>
        <w:t xml:space="preserve"> </w:t>
      </w:r>
    </w:p>
    <w:p w:rsidR="00EA6B13" w:rsidRDefault="00EA6B13" w:rsidP="00EA6B13">
      <w:r>
        <w:t xml:space="preserve">You will be required to complete a series of summative assessments. The Summative Assessment Guide will assist you in identifying the evidence required for final assessment purposes. You will be required to complete these activities on your own time, using real life </w:t>
      </w:r>
      <w:r>
        <w:lastRenderedPageBreak/>
        <w:t>projects in your workplace or business environment in preparing evidence for your Portfolio of Evidence. Your Facilitator will provide more details in this regard.</w:t>
      </w:r>
    </w:p>
    <w:p w:rsidR="00EA6B13" w:rsidRDefault="00EA6B13" w:rsidP="00EA6B13">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rsidR="00EA6B13" w:rsidRDefault="00EA6B13" w:rsidP="00EA6B13">
      <w:pPr>
        <w:pStyle w:val="Heading3"/>
      </w:pPr>
      <w:bookmarkStart w:id="116" w:name="_Toc415149241"/>
      <w:bookmarkStart w:id="117" w:name="_Toc410032739"/>
      <w:bookmarkStart w:id="118" w:name="_Toc389656642"/>
      <w:bookmarkStart w:id="119" w:name="_Toc386126389"/>
      <w:bookmarkStart w:id="120" w:name="_Toc373320208"/>
      <w:bookmarkStart w:id="121" w:name="_Toc262821972"/>
      <w:bookmarkStart w:id="122" w:name="_Toc269888984"/>
      <w:bookmarkStart w:id="123" w:name="_Toc318074037"/>
      <w:bookmarkStart w:id="124" w:name="_Toc319319756"/>
      <w:bookmarkStart w:id="125" w:name="_Toc319336197"/>
      <w:bookmarkStart w:id="126" w:name="_Toc320200438"/>
      <w:bookmarkStart w:id="127" w:name="_Toc321996510"/>
      <w:bookmarkStart w:id="128" w:name="_Toc323050045"/>
      <w:bookmarkStart w:id="129" w:name="_Toc411419504"/>
      <w:bookmarkStart w:id="130" w:name="_Toc415153082"/>
      <w:r>
        <w:t>Learner Support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EA6B13" w:rsidRDefault="00EA6B13" w:rsidP="00EA6B13">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rsidR="00EA6B13" w:rsidRDefault="00B329BD" w:rsidP="00EA6B13">
      <w:pPr>
        <w:rPr>
          <w:rFonts w:cs="Arial"/>
        </w:rPr>
      </w:pPr>
      <w:r>
        <w:rPr>
          <w:noProof/>
          <w:lang w:eastAsia="en-ZA"/>
        </w:rPr>
        <w:drawing>
          <wp:anchor distT="0" distB="0" distL="114300" distR="114300" simplePos="0" relativeHeight="251657728"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47"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p w:rsidR="00EA6B13" w:rsidRDefault="00EA6B13" w:rsidP="00EA6B13">
      <w:r>
        <w:t>Please remember that this Skills Programme is based on outcomes based education principles which implies the following:</w:t>
      </w:r>
    </w:p>
    <w:p w:rsidR="00EA6B13" w:rsidRDefault="00EA6B13" w:rsidP="00EA6B13">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rsidR="00EA6B13" w:rsidRDefault="00EA6B13" w:rsidP="00EA6B13">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rsidR="00EA6B13" w:rsidRDefault="00EA6B13" w:rsidP="00EA6B13">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rsidR="00EA6B13" w:rsidRDefault="00EA6B13" w:rsidP="00EA6B13">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rsidR="00EA6B13" w:rsidRDefault="00EA6B13" w:rsidP="00EA6B13">
      <w:pPr>
        <w:pStyle w:val="ListBullet2"/>
        <w:tabs>
          <w:tab w:val="clear" w:pos="720"/>
          <w:tab w:val="num" w:pos="680"/>
        </w:tabs>
        <w:spacing w:before="120" w:after="120"/>
        <w:ind w:left="680" w:hanging="340"/>
      </w:pPr>
      <w:r>
        <w:t>If you need assistance please contact your facilitator who will gladly assist you.</w:t>
      </w:r>
    </w:p>
    <w:p w:rsidR="00EA6B13" w:rsidRDefault="00EA6B13" w:rsidP="00EA6B13">
      <w:pPr>
        <w:pStyle w:val="ListBullet2"/>
        <w:tabs>
          <w:tab w:val="clear" w:pos="720"/>
          <w:tab w:val="num" w:pos="680"/>
        </w:tabs>
        <w:spacing w:before="120" w:after="120"/>
        <w:ind w:left="680" w:hanging="340"/>
      </w:pPr>
      <w:r>
        <w:t xml:space="preserve">If you have any special needs please inform the facilitator </w:t>
      </w:r>
      <w:bookmarkStart w:id="131" w:name="_Toc318074038"/>
    </w:p>
    <w:p w:rsidR="00EA6B13" w:rsidRDefault="00EA6B13" w:rsidP="00EA6B13">
      <w:pPr>
        <w:pStyle w:val="Heading3"/>
      </w:pPr>
      <w:r>
        <w:rPr>
          <w:b w:val="0"/>
          <w:bCs w:val="0"/>
        </w:rPr>
        <w:br w:type="page"/>
      </w:r>
      <w:bookmarkStart w:id="132" w:name="_Toc415149242"/>
      <w:bookmarkStart w:id="133" w:name="_Toc373320209"/>
      <w:bookmarkStart w:id="134" w:name="_Toc319319757"/>
      <w:bookmarkStart w:id="135" w:name="_Toc319336198"/>
      <w:bookmarkStart w:id="136" w:name="_Toc320200439"/>
      <w:bookmarkStart w:id="137" w:name="_Toc321996511"/>
      <w:bookmarkStart w:id="138" w:name="_Toc323050046"/>
      <w:bookmarkStart w:id="139" w:name="_Toc410032740"/>
      <w:bookmarkStart w:id="140" w:name="_Toc389656643"/>
      <w:bookmarkStart w:id="141" w:name="_Toc386126390"/>
      <w:bookmarkStart w:id="142" w:name="_Toc411419505"/>
      <w:bookmarkStart w:id="143" w:name="_Toc415153083"/>
      <w:r>
        <w:lastRenderedPageBreak/>
        <w:t>Learner Expectations</w:t>
      </w:r>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 </w:t>
      </w:r>
    </w:p>
    <w:p w:rsidR="00EA6B13" w:rsidRDefault="00EA6B13" w:rsidP="00EA6B13">
      <w:r>
        <w:t>Please prepare the following information. You will then be asked to introduce yourself to the instructor as well as your fellow learners</w:t>
      </w:r>
    </w:p>
    <w:p w:rsidR="00EA6B13" w:rsidRDefault="00B329BD" w:rsidP="00EA6B13">
      <w:r>
        <w:rPr>
          <w:noProof/>
          <w:lang w:eastAsia="en-ZA"/>
        </w:rPr>
        <w:drawing>
          <wp:anchor distT="0" distB="0" distL="114300" distR="114300" simplePos="0" relativeHeight="251658752" behindDoc="1" locked="0" layoutInCell="1" allowOverlap="1">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48"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rsidR="00EA6B13" w:rsidRDefault="00EA6B13" w:rsidP="00EA6B13"/>
    <w:p w:rsidR="00EA6B13" w:rsidRDefault="00EA6B13" w:rsidP="00EA6B13"/>
    <w:p w:rsidR="00EA6B13" w:rsidRDefault="00EA6B13" w:rsidP="00EA6B13"/>
    <w:p w:rsidR="00EA6B13" w:rsidRDefault="00EA6B13" w:rsidP="00EA6B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A6B13" w:rsidTr="00EA6B13">
        <w:tc>
          <w:tcPr>
            <w:tcW w:w="9243" w:type="dxa"/>
            <w:tcBorders>
              <w:top w:val="single" w:sz="4" w:space="0" w:color="auto"/>
              <w:left w:val="single" w:sz="4" w:space="0" w:color="auto"/>
              <w:bottom w:val="single" w:sz="4" w:space="0" w:color="auto"/>
              <w:right w:val="single" w:sz="4" w:space="0" w:color="auto"/>
            </w:tcBorders>
            <w:hideMark/>
          </w:tcPr>
          <w:p w:rsidR="00EA6B13" w:rsidRDefault="00EA6B13">
            <w:pPr>
              <w:rPr>
                <w:rFonts w:cs="Arial"/>
                <w:lang w:eastAsia="en-ZA"/>
              </w:rPr>
            </w:pPr>
            <w:r>
              <w:rPr>
                <w:lang w:eastAsia="en-ZA"/>
              </w:rPr>
              <w:t xml:space="preserve">Your name: </w:t>
            </w: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hideMark/>
          </w:tcPr>
          <w:p w:rsidR="00EA6B13" w:rsidRDefault="00EA6B13">
            <w:pPr>
              <w:rPr>
                <w:rFonts w:cs="Arial"/>
                <w:lang w:eastAsia="en-ZA"/>
              </w:rPr>
            </w:pPr>
            <w:r>
              <w:rPr>
                <w:lang w:eastAsia="en-ZA"/>
              </w:rPr>
              <w:t xml:space="preserve">The organisation you represent: </w:t>
            </w: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hideMark/>
          </w:tcPr>
          <w:p w:rsidR="00EA6B13" w:rsidRDefault="00EA6B13">
            <w:pPr>
              <w:rPr>
                <w:rFonts w:cs="Arial"/>
                <w:lang w:eastAsia="en-ZA"/>
              </w:rPr>
            </w:pPr>
            <w:r>
              <w:rPr>
                <w:lang w:eastAsia="en-ZA"/>
              </w:rPr>
              <w:t xml:space="preserve">Your position in organisation: </w:t>
            </w: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hideMark/>
          </w:tcPr>
          <w:p w:rsidR="00EA6B13" w:rsidRDefault="00EA6B13">
            <w:pPr>
              <w:rPr>
                <w:rFonts w:cs="Arial"/>
                <w:lang w:eastAsia="en-ZA"/>
              </w:rPr>
            </w:pPr>
            <w:r>
              <w:rPr>
                <w:lang w:eastAsia="en-ZA"/>
              </w:rPr>
              <w:t>What do you hope to achieve by attending this course / what are your course expectations?</w:t>
            </w: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r w:rsidR="00EA6B13" w:rsidTr="00EA6B13">
        <w:tc>
          <w:tcPr>
            <w:tcW w:w="9243" w:type="dxa"/>
            <w:tcBorders>
              <w:top w:val="single" w:sz="4" w:space="0" w:color="auto"/>
              <w:left w:val="single" w:sz="4" w:space="0" w:color="auto"/>
              <w:bottom w:val="single" w:sz="4" w:space="0" w:color="auto"/>
              <w:right w:val="single" w:sz="4" w:space="0" w:color="auto"/>
            </w:tcBorders>
          </w:tcPr>
          <w:p w:rsidR="00EA6B13" w:rsidRDefault="00EA6B13">
            <w:pPr>
              <w:rPr>
                <w:rFonts w:cs="Arial"/>
                <w:lang w:eastAsia="en-ZA"/>
              </w:rPr>
            </w:pPr>
          </w:p>
        </w:tc>
      </w:tr>
    </w:tbl>
    <w:p w:rsidR="00EA6B13" w:rsidRDefault="00EA6B13" w:rsidP="00EA6B13">
      <w:pPr>
        <w:rPr>
          <w:rFonts w:cs="Arial"/>
        </w:rPr>
      </w:pPr>
    </w:p>
    <w:p w:rsidR="00EA6B13" w:rsidRDefault="00EA6B13" w:rsidP="00EA6B13"/>
    <w:p w:rsidR="00EA6B13" w:rsidRDefault="00EA6B13" w:rsidP="00EA6B13"/>
    <w:p w:rsidR="00EA6B13" w:rsidRDefault="00EA6B13" w:rsidP="00EA6B13">
      <w:pPr>
        <w:rPr>
          <w:lang w:val="en-GB"/>
        </w:rPr>
      </w:pPr>
    </w:p>
    <w:p w:rsidR="00EA6B13" w:rsidRDefault="00EA6B13" w:rsidP="00EA6B13"/>
    <w:p w:rsidR="007B7C95" w:rsidRPr="00052575" w:rsidRDefault="00EA6B13" w:rsidP="00EA6B13">
      <w:r>
        <w:br w:type="page"/>
      </w:r>
    </w:p>
    <w:p w:rsidR="007B7C95" w:rsidRPr="00052575" w:rsidRDefault="00303F9B" w:rsidP="00303F9B">
      <w:pPr>
        <w:pStyle w:val="Heading1"/>
      </w:pPr>
      <w:bookmarkStart w:id="144" w:name="_Toc415153084"/>
      <w:r w:rsidRPr="00052575">
        <w:lastRenderedPageBreak/>
        <w:t xml:space="preserve">UNIT STANDARD </w:t>
      </w:r>
      <w:r w:rsidR="004F597C" w:rsidRPr="00052575">
        <w:t>25219</w:t>
      </w:r>
      <w:r w:rsidR="0076363A">
        <w:t>7</w:t>
      </w:r>
      <w:bookmarkEnd w:id="144"/>
    </w:p>
    <w:p w:rsidR="006640B1" w:rsidRPr="00052575" w:rsidRDefault="005842D6" w:rsidP="006640B1">
      <w:pPr>
        <w:pStyle w:val="Heading4"/>
      </w:pPr>
      <w:r w:rsidRPr="00052575">
        <w:t xml:space="preserve">Unit Standard Title </w:t>
      </w:r>
    </w:p>
    <w:p w:rsidR="006640B1" w:rsidRPr="00052575" w:rsidRDefault="0076363A" w:rsidP="006640B1">
      <w:pPr>
        <w:rPr>
          <w:noProof/>
          <w:szCs w:val="22"/>
        </w:rPr>
      </w:pPr>
      <w:r w:rsidRPr="00A34ACF">
        <w:rPr>
          <w:rFonts w:cs="Tahoma"/>
          <w:color w:val="000000"/>
          <w:szCs w:val="20"/>
        </w:rPr>
        <w:t>Identify and use marketing resources to meet objectives </w:t>
      </w:r>
    </w:p>
    <w:p w:rsidR="006640B1" w:rsidRPr="00052575" w:rsidRDefault="00F50219" w:rsidP="006640B1">
      <w:pPr>
        <w:pStyle w:val="Heading4"/>
      </w:pPr>
      <w:r w:rsidRPr="00052575">
        <w:t>NQF</w:t>
      </w:r>
      <w:r w:rsidR="005842D6" w:rsidRPr="00052575">
        <w:t xml:space="preserve"> Level</w:t>
      </w:r>
    </w:p>
    <w:p w:rsidR="006640B1" w:rsidRPr="00052575" w:rsidRDefault="00921219" w:rsidP="006640B1">
      <w:pPr>
        <w:tabs>
          <w:tab w:val="left" w:pos="8280"/>
        </w:tabs>
        <w:ind w:right="1440"/>
        <w:rPr>
          <w:noProof/>
          <w:szCs w:val="22"/>
        </w:rPr>
      </w:pPr>
      <w:r w:rsidRPr="00052575">
        <w:rPr>
          <w:noProof/>
          <w:szCs w:val="22"/>
        </w:rPr>
        <w:t>4</w:t>
      </w:r>
    </w:p>
    <w:p w:rsidR="006640B1" w:rsidRPr="00052575" w:rsidRDefault="006640B1" w:rsidP="006640B1">
      <w:pPr>
        <w:pStyle w:val="Heading4"/>
        <w:rPr>
          <w:noProof/>
        </w:rPr>
      </w:pPr>
      <w:r w:rsidRPr="00052575">
        <w:t>Credits</w:t>
      </w:r>
    </w:p>
    <w:p w:rsidR="006640B1" w:rsidRPr="00052575" w:rsidRDefault="002D224C" w:rsidP="006640B1">
      <w:pPr>
        <w:rPr>
          <w:color w:val="000000"/>
          <w:szCs w:val="22"/>
        </w:rPr>
      </w:pPr>
      <w:r>
        <w:rPr>
          <w:noProof/>
          <w:szCs w:val="22"/>
        </w:rPr>
        <w:t>3</w:t>
      </w:r>
    </w:p>
    <w:p w:rsidR="00F50219" w:rsidRDefault="00F50219" w:rsidP="00F50219">
      <w:pPr>
        <w:pStyle w:val="Heading4"/>
      </w:pPr>
      <w:r w:rsidRPr="00052575">
        <w:t>Purpose</w:t>
      </w:r>
    </w:p>
    <w:p w:rsidR="00466ACA" w:rsidRDefault="00466ACA" w:rsidP="00466ACA">
      <w:pPr>
        <w:rPr>
          <w:rFonts w:cs="Tahoma"/>
          <w:color w:val="000000"/>
          <w:szCs w:val="20"/>
        </w:rPr>
      </w:pPr>
      <w:r w:rsidRPr="00A34ACF">
        <w:rPr>
          <w:rFonts w:cs="Tahoma"/>
          <w:color w:val="000000"/>
          <w:szCs w:val="20"/>
        </w:rPr>
        <w:t>The person credited with this unit standard will be able to demonstrate an understanding of marketing objectives and resources while identifying the marketing resources needed. They will also be able to use marketing resources to meet objectives and account for the marketing resources.</w:t>
      </w:r>
    </w:p>
    <w:p w:rsidR="00466ACA" w:rsidRDefault="00466ACA" w:rsidP="00466ACA">
      <w:pPr>
        <w:rPr>
          <w:rFonts w:cs="Tahoma"/>
          <w:color w:val="000000"/>
          <w:szCs w:val="20"/>
        </w:rPr>
      </w:pPr>
      <w:r w:rsidRPr="00A34ACF">
        <w:rPr>
          <w:rFonts w:cs="Tahoma"/>
          <w:color w:val="000000"/>
          <w:szCs w:val="20"/>
        </w:rPr>
        <w:t xml:space="preserve">The qualifying learner is capable of: </w:t>
      </w:r>
    </w:p>
    <w:p w:rsidR="00466ACA" w:rsidRPr="00A34ACF" w:rsidRDefault="00466ACA" w:rsidP="00466ACA">
      <w:pPr>
        <w:pStyle w:val="ListBullet2"/>
      </w:pPr>
      <w:r w:rsidRPr="00A34ACF">
        <w:t xml:space="preserve">Demonstrating an understanding of marketing objectives and resources. </w:t>
      </w:r>
    </w:p>
    <w:p w:rsidR="00466ACA" w:rsidRPr="00A34ACF" w:rsidRDefault="00466ACA" w:rsidP="00466ACA">
      <w:pPr>
        <w:pStyle w:val="ListBullet2"/>
      </w:pPr>
      <w:r w:rsidRPr="00A34ACF">
        <w:t xml:space="preserve">Identifying and assessing the marketing resources required for a marketing activity. </w:t>
      </w:r>
    </w:p>
    <w:p w:rsidR="00466ACA" w:rsidRPr="00A34ACF" w:rsidRDefault="00466ACA" w:rsidP="00466ACA">
      <w:pPr>
        <w:pStyle w:val="ListBullet2"/>
      </w:pPr>
      <w:r w:rsidRPr="00A34ACF">
        <w:t xml:space="preserve">Using marketing resources in meeting objectives. </w:t>
      </w:r>
    </w:p>
    <w:p w:rsidR="00466ACA" w:rsidRPr="00A34ACF" w:rsidRDefault="00466ACA" w:rsidP="00466ACA">
      <w:pPr>
        <w:pStyle w:val="ListBullet2"/>
      </w:pPr>
      <w:r w:rsidRPr="00A34ACF">
        <w:t>Accounting for marketing resources. </w:t>
      </w:r>
    </w:p>
    <w:p w:rsidR="00466ACA" w:rsidRPr="00A34ACF" w:rsidRDefault="00466ACA" w:rsidP="00466ACA">
      <w:pPr>
        <w:pStyle w:val="Heading4"/>
        <w:rPr>
          <w:rFonts w:ascii="Verdana" w:hAnsi="Verdana"/>
          <w:sz w:val="20"/>
        </w:rPr>
      </w:pPr>
      <w:r w:rsidRPr="00A34ACF">
        <w:t xml:space="preserve">Learning Assumed To Be In Place </w:t>
      </w:r>
      <w:proofErr w:type="gramStart"/>
      <w:r w:rsidRPr="00A34ACF">
        <w:t>And</w:t>
      </w:r>
      <w:proofErr w:type="gramEnd"/>
      <w:r w:rsidRPr="00A34ACF">
        <w:t xml:space="preserve"> Recognition Of Prior Learning</w:t>
      </w:r>
      <w:r w:rsidRPr="00A34ACF">
        <w:rPr>
          <w:rFonts w:ascii="Verdana" w:hAnsi="Verdana"/>
          <w:sz w:val="20"/>
        </w:rPr>
        <w:t> </w:t>
      </w:r>
    </w:p>
    <w:p w:rsidR="00466ACA" w:rsidRDefault="00466ACA" w:rsidP="00466ACA">
      <w:pPr>
        <w:rPr>
          <w:rFonts w:cs="Tahoma"/>
          <w:color w:val="000000"/>
          <w:szCs w:val="20"/>
        </w:rPr>
      </w:pPr>
      <w:r w:rsidRPr="00A34ACF">
        <w:rPr>
          <w:rFonts w:cs="Tahoma"/>
          <w:color w:val="000000"/>
          <w:szCs w:val="20"/>
        </w:rPr>
        <w:t>Learners accessing this unit standard will have demonstrated competence in:</w:t>
      </w:r>
    </w:p>
    <w:p w:rsidR="00466ACA" w:rsidRPr="00A34ACF" w:rsidRDefault="00466ACA" w:rsidP="00466ACA">
      <w:pPr>
        <w:pStyle w:val="ListBullet2"/>
      </w:pPr>
      <w:r w:rsidRPr="00A34ACF">
        <w:t xml:space="preserve">Communication at NQF Level 3 or equivalent. </w:t>
      </w:r>
    </w:p>
    <w:p w:rsidR="00466ACA" w:rsidRPr="00A34ACF" w:rsidRDefault="00466ACA" w:rsidP="00466ACA">
      <w:pPr>
        <w:pStyle w:val="ListBullet2"/>
      </w:pPr>
      <w:r w:rsidRPr="00A34ACF">
        <w:t>Mathematical Literacy at NQF Level 3 or equivalent. </w:t>
      </w:r>
    </w:p>
    <w:p w:rsidR="00466ACA" w:rsidRPr="00A34ACF" w:rsidRDefault="00466ACA" w:rsidP="00466ACA">
      <w:pPr>
        <w:pStyle w:val="Heading4"/>
        <w:rPr>
          <w:rFonts w:ascii="Verdana" w:hAnsi="Verdana"/>
          <w:sz w:val="20"/>
        </w:rPr>
      </w:pPr>
      <w:smartTag w:uri="urn:schemas-microsoft-com:office:smarttags" w:element="place">
        <w:smartTag w:uri="urn:schemas-microsoft-com:office:smarttags" w:element="PlaceName">
          <w:r w:rsidRPr="00A34ACF">
            <w:t>Unit</w:t>
          </w:r>
        </w:smartTag>
        <w:r w:rsidRPr="00A34ACF">
          <w:t xml:space="preserve"> </w:t>
        </w:r>
        <w:smartTag w:uri="urn:schemas-microsoft-com:office:smarttags" w:element="PlaceName">
          <w:r w:rsidRPr="00A34ACF">
            <w:t>Standard</w:t>
          </w:r>
        </w:smartTag>
        <w:r w:rsidRPr="00A34ACF">
          <w:t xml:space="preserve"> </w:t>
        </w:r>
        <w:smartTag w:uri="urn:schemas-microsoft-com:office:smarttags" w:element="PlaceType">
          <w:r w:rsidRPr="00A34ACF">
            <w:t>Range</w:t>
          </w:r>
        </w:smartTag>
      </w:smartTag>
      <w:r w:rsidRPr="00A34ACF">
        <w:rPr>
          <w:rFonts w:ascii="Verdana" w:hAnsi="Verdana"/>
          <w:sz w:val="20"/>
        </w:rPr>
        <w:t> </w:t>
      </w:r>
    </w:p>
    <w:p w:rsidR="00466ACA" w:rsidRPr="00A34ACF" w:rsidRDefault="00466ACA" w:rsidP="00466ACA">
      <w:pPr>
        <w:pStyle w:val="ListBullet2"/>
      </w:pPr>
      <w:r w:rsidRPr="00A34ACF">
        <w:t xml:space="preserve">Marketing resources including people, time, capital, physical objects, buildings, space, expertise. </w:t>
      </w:r>
    </w:p>
    <w:p w:rsidR="00466ACA" w:rsidRPr="00A34ACF" w:rsidRDefault="00466ACA" w:rsidP="00466ACA">
      <w:pPr>
        <w:pStyle w:val="ListBullet2"/>
      </w:pPr>
      <w:r w:rsidRPr="00A34ACF">
        <w:t xml:space="preserve">Marketing including all forms of marketing communications direct marketing and relationship marketing, sponsorship, event marketing, sales promotions, public relations and alternative strategies. </w:t>
      </w:r>
    </w:p>
    <w:p w:rsidR="00466ACA" w:rsidRPr="00A34ACF" w:rsidRDefault="00466ACA" w:rsidP="00466ACA">
      <w:pPr>
        <w:pStyle w:val="ListBullet2"/>
      </w:pPr>
      <w:r w:rsidRPr="00A34ACF">
        <w:t xml:space="preserve">Media will include all electronic, print, outdoor, digital media, e-media and direct media. </w:t>
      </w:r>
    </w:p>
    <w:p w:rsidR="00466ACA" w:rsidRPr="00A34ACF" w:rsidRDefault="00466ACA" w:rsidP="00466ACA">
      <w:pPr>
        <w:pStyle w:val="ListBullet2"/>
      </w:pPr>
      <w:r w:rsidRPr="00A34ACF">
        <w:t>Marketing activities include but not limited to marketing campaigns across any medium or range of media using any form of marketing. </w:t>
      </w:r>
    </w:p>
    <w:p w:rsidR="00466ACA" w:rsidRPr="00A34ACF" w:rsidRDefault="00466ACA" w:rsidP="00466ACA">
      <w:pPr>
        <w:pStyle w:val="Heading4"/>
      </w:pPr>
      <w:r w:rsidRPr="00A34ACF">
        <w:t>Specific Outcomes and Assessment Criteria: </w:t>
      </w:r>
    </w:p>
    <w:p w:rsidR="00466ACA" w:rsidRPr="00446D5A" w:rsidRDefault="00446D5A" w:rsidP="00466ACA">
      <w:pPr>
        <w:rPr>
          <w:rStyle w:val="Strong"/>
        </w:rPr>
      </w:pPr>
      <w:r w:rsidRPr="00446D5A">
        <w:rPr>
          <w:rStyle w:val="Strong"/>
        </w:rPr>
        <w:t>Specific Outcome 1</w:t>
      </w:r>
      <w:r w:rsidR="00466ACA" w:rsidRPr="00446D5A">
        <w:rPr>
          <w:rStyle w:val="Strong"/>
        </w:rPr>
        <w:t> </w:t>
      </w:r>
    </w:p>
    <w:p w:rsidR="00466ACA" w:rsidRPr="00A34ACF" w:rsidRDefault="00466ACA" w:rsidP="00466ACA">
      <w:pPr>
        <w:rPr>
          <w:rFonts w:cs="Tahoma"/>
          <w:color w:val="000000"/>
          <w:szCs w:val="20"/>
        </w:rPr>
      </w:pPr>
      <w:r w:rsidRPr="00A34ACF">
        <w:rPr>
          <w:rFonts w:cs="Tahoma"/>
          <w:color w:val="000000"/>
          <w:szCs w:val="20"/>
        </w:rPr>
        <w:t>Demonstrate an understanding of marketing objectives and resources. </w:t>
      </w:r>
    </w:p>
    <w:p w:rsidR="00466ACA" w:rsidRPr="00A34ACF" w:rsidRDefault="00466ACA" w:rsidP="00466ACA">
      <w:pPr>
        <w:rPr>
          <w:rFonts w:cs="Tahoma"/>
          <w:vanish/>
          <w:color w:val="000000"/>
          <w:szCs w:val="20"/>
        </w:rPr>
      </w:pPr>
    </w:p>
    <w:p w:rsidR="00466ACA" w:rsidRPr="00446D5A" w:rsidRDefault="00446D5A" w:rsidP="00466ACA">
      <w:pPr>
        <w:rPr>
          <w:rStyle w:val="Strong"/>
        </w:rPr>
      </w:pPr>
      <w:r w:rsidRPr="00446D5A">
        <w:rPr>
          <w:rStyle w:val="Strong"/>
        </w:rPr>
        <w:t>Assessment Criteria</w:t>
      </w:r>
      <w:r w:rsidR="00466ACA" w:rsidRPr="00446D5A">
        <w:rPr>
          <w:rStyle w:val="Strong"/>
        </w:rPr>
        <w:t> </w:t>
      </w:r>
    </w:p>
    <w:p w:rsidR="00466ACA" w:rsidRPr="00A34ACF" w:rsidRDefault="00466ACA" w:rsidP="00466ACA">
      <w:pPr>
        <w:pStyle w:val="ListBullet2"/>
      </w:pPr>
      <w:r w:rsidRPr="00A34ACF">
        <w:t>The purpose of marketing objectives is explained in general terms. </w:t>
      </w:r>
    </w:p>
    <w:p w:rsidR="00466ACA" w:rsidRPr="00A34ACF" w:rsidRDefault="00466ACA" w:rsidP="00466ACA">
      <w:pPr>
        <w:pStyle w:val="ListBullet2"/>
      </w:pPr>
      <w:r w:rsidRPr="00A34ACF">
        <w:t>The testing of the validity of objectives is explained using the SMART method. </w:t>
      </w:r>
    </w:p>
    <w:p w:rsidR="00466ACA" w:rsidRPr="00A34ACF" w:rsidRDefault="00466ACA" w:rsidP="00466ACA">
      <w:pPr>
        <w:pStyle w:val="ListBullet2"/>
      </w:pPr>
      <w:r w:rsidRPr="00A34ACF">
        <w:t>The difference between tangible and intangible resources is explained through the categorisation of various resources. </w:t>
      </w:r>
    </w:p>
    <w:p w:rsidR="00466ACA" w:rsidRPr="00A34ACF" w:rsidRDefault="00466ACA" w:rsidP="00466ACA">
      <w:pPr>
        <w:rPr>
          <w:rFonts w:cs="Tahoma"/>
          <w:color w:val="000000"/>
          <w:szCs w:val="20"/>
        </w:rPr>
      </w:pPr>
    </w:p>
    <w:p w:rsidR="00466ACA" w:rsidRPr="00446D5A" w:rsidRDefault="00446D5A" w:rsidP="00466ACA">
      <w:pPr>
        <w:rPr>
          <w:rStyle w:val="Strong"/>
        </w:rPr>
      </w:pPr>
      <w:r w:rsidRPr="00446D5A">
        <w:rPr>
          <w:rStyle w:val="Strong"/>
        </w:rPr>
        <w:t>Specific Outcome 2</w:t>
      </w:r>
      <w:r w:rsidR="00466ACA" w:rsidRPr="00446D5A">
        <w:rPr>
          <w:rStyle w:val="Strong"/>
        </w:rPr>
        <w:t> </w:t>
      </w:r>
    </w:p>
    <w:p w:rsidR="00466ACA" w:rsidRPr="00A34ACF" w:rsidRDefault="00466ACA" w:rsidP="00466ACA">
      <w:pPr>
        <w:rPr>
          <w:rFonts w:cs="Tahoma"/>
          <w:color w:val="000000"/>
          <w:szCs w:val="20"/>
        </w:rPr>
      </w:pPr>
      <w:r w:rsidRPr="00A34ACF">
        <w:rPr>
          <w:rFonts w:cs="Tahoma"/>
          <w:color w:val="000000"/>
          <w:szCs w:val="20"/>
        </w:rPr>
        <w:t>Identify and assess the marketing resources required for a marketing activity. </w:t>
      </w:r>
    </w:p>
    <w:p w:rsidR="00466ACA" w:rsidRPr="00A34ACF" w:rsidRDefault="00466ACA" w:rsidP="00466ACA">
      <w:pPr>
        <w:rPr>
          <w:rFonts w:cs="Tahoma"/>
          <w:vanish/>
          <w:color w:val="000000"/>
          <w:szCs w:val="20"/>
        </w:rPr>
      </w:pPr>
    </w:p>
    <w:p w:rsidR="00466ACA" w:rsidRPr="00446D5A" w:rsidRDefault="00446D5A" w:rsidP="00466ACA">
      <w:pPr>
        <w:rPr>
          <w:rStyle w:val="Strong"/>
        </w:rPr>
      </w:pPr>
      <w:r w:rsidRPr="00446D5A">
        <w:rPr>
          <w:rStyle w:val="Strong"/>
        </w:rPr>
        <w:t>Assessment Criteria</w:t>
      </w:r>
      <w:r w:rsidR="00466ACA" w:rsidRPr="00446D5A">
        <w:rPr>
          <w:rStyle w:val="Strong"/>
        </w:rPr>
        <w:t> </w:t>
      </w:r>
    </w:p>
    <w:p w:rsidR="00466ACA" w:rsidRPr="00A34ACF" w:rsidRDefault="00466ACA" w:rsidP="00466ACA">
      <w:pPr>
        <w:pStyle w:val="ListBullet2"/>
      </w:pPr>
      <w:r w:rsidRPr="00A34ACF">
        <w:t>The objectives of a marketing activity are identified based on marketing plan. </w:t>
      </w:r>
    </w:p>
    <w:p w:rsidR="00466ACA" w:rsidRPr="00A34ACF" w:rsidRDefault="00466ACA" w:rsidP="00466ACA">
      <w:pPr>
        <w:pStyle w:val="ListBullet2"/>
      </w:pPr>
      <w:r w:rsidRPr="00A34ACF">
        <w:t>The resources required to complete the marketing activity and meet its objectives are identified. </w:t>
      </w:r>
    </w:p>
    <w:p w:rsidR="00466ACA" w:rsidRPr="00A34ACF" w:rsidRDefault="00466ACA" w:rsidP="00466ACA">
      <w:pPr>
        <w:pStyle w:val="ListBullet2"/>
      </w:pPr>
      <w:r w:rsidRPr="00A34ACF">
        <w:t>Marketing resources are assessed and the correct quantities for each task are established. </w:t>
      </w:r>
    </w:p>
    <w:p w:rsidR="00466ACA" w:rsidRPr="00A34ACF" w:rsidRDefault="00466ACA" w:rsidP="00466ACA">
      <w:pPr>
        <w:pStyle w:val="ListBullet2"/>
      </w:pPr>
      <w:r w:rsidRPr="00A34ACF">
        <w:t>The required resources are obtained from existing internal supplies and/or ordered from external suppliers according to organisational policy and within agreed time frames. </w:t>
      </w:r>
    </w:p>
    <w:p w:rsidR="00466ACA" w:rsidRPr="00A34ACF" w:rsidRDefault="00466ACA" w:rsidP="00466ACA">
      <w:pPr>
        <w:pStyle w:val="ListBullet2"/>
      </w:pPr>
      <w:r w:rsidRPr="00A34ACF">
        <w:t>Contingency plans are established to ensure prompt remedial action can be taken in the event of unforeseen resource shortages. </w:t>
      </w:r>
    </w:p>
    <w:p w:rsidR="00466ACA" w:rsidRPr="00A34ACF" w:rsidRDefault="00466ACA" w:rsidP="00466ACA">
      <w:pPr>
        <w:rPr>
          <w:rFonts w:cs="Tahoma"/>
          <w:color w:val="000000"/>
          <w:szCs w:val="20"/>
        </w:rPr>
      </w:pPr>
    </w:p>
    <w:p w:rsidR="00446D5A" w:rsidRPr="00446D5A" w:rsidRDefault="00446D5A" w:rsidP="00446D5A">
      <w:pPr>
        <w:rPr>
          <w:rStyle w:val="Strong"/>
        </w:rPr>
      </w:pPr>
      <w:r w:rsidRPr="00446D5A">
        <w:rPr>
          <w:rStyle w:val="Strong"/>
        </w:rPr>
        <w:t>Specific Outcome 3 </w:t>
      </w:r>
    </w:p>
    <w:p w:rsidR="00446D5A" w:rsidRPr="00A34ACF" w:rsidRDefault="00446D5A" w:rsidP="00446D5A">
      <w:pPr>
        <w:rPr>
          <w:rFonts w:cs="Tahoma"/>
          <w:color w:val="000000"/>
          <w:szCs w:val="20"/>
        </w:rPr>
      </w:pPr>
      <w:r w:rsidRPr="00A34ACF">
        <w:rPr>
          <w:rFonts w:cs="Tahoma"/>
          <w:color w:val="000000"/>
          <w:szCs w:val="20"/>
        </w:rPr>
        <w:t>Use marketing resources in meeting objectives. </w:t>
      </w:r>
    </w:p>
    <w:p w:rsidR="00446D5A" w:rsidRPr="00A34ACF" w:rsidRDefault="00446D5A" w:rsidP="00446D5A">
      <w:pPr>
        <w:rPr>
          <w:rFonts w:cs="Tahoma"/>
          <w:vanish/>
          <w:color w:val="000000"/>
          <w:szCs w:val="20"/>
        </w:rPr>
      </w:pPr>
    </w:p>
    <w:p w:rsidR="00446D5A" w:rsidRPr="00446D5A" w:rsidRDefault="00446D5A" w:rsidP="00446D5A">
      <w:pPr>
        <w:rPr>
          <w:rStyle w:val="Strong"/>
        </w:rPr>
      </w:pPr>
      <w:r w:rsidRPr="00446D5A">
        <w:rPr>
          <w:rStyle w:val="Strong"/>
        </w:rPr>
        <w:t>Assessment Criteria </w:t>
      </w:r>
    </w:p>
    <w:p w:rsidR="00446D5A" w:rsidRPr="00A34ACF" w:rsidRDefault="00446D5A" w:rsidP="00446D5A">
      <w:pPr>
        <w:pStyle w:val="ListBullet2"/>
      </w:pPr>
      <w:r w:rsidRPr="00A34ACF">
        <w:t>Resources are obtained so as to be ready when needed to ensure smooth flow of marketing activities. </w:t>
      </w:r>
    </w:p>
    <w:p w:rsidR="00446D5A" w:rsidRPr="00A34ACF" w:rsidRDefault="00446D5A" w:rsidP="00446D5A">
      <w:pPr>
        <w:pStyle w:val="ListBullet2"/>
      </w:pPr>
      <w:r w:rsidRPr="00A34ACF">
        <w:t>Marketing resources are used optimally to avoid wastage and ensure full capacity. </w:t>
      </w:r>
    </w:p>
    <w:p w:rsidR="00446D5A" w:rsidRPr="00A34ACF" w:rsidRDefault="00446D5A" w:rsidP="00446D5A">
      <w:pPr>
        <w:pStyle w:val="ListBullet2"/>
      </w:pPr>
      <w:r w:rsidRPr="00A34ACF">
        <w:t>Resources are allocated to ensure that timing schedules and deadline dates are met. </w:t>
      </w:r>
    </w:p>
    <w:p w:rsidR="00446D5A" w:rsidRPr="00A34ACF" w:rsidRDefault="00446D5A" w:rsidP="00446D5A">
      <w:pPr>
        <w:pStyle w:val="ListBullet2"/>
      </w:pPr>
      <w:r w:rsidRPr="00A34ACF">
        <w:t>Contingency plans are implemented to ensure that marketing activity deadlines are met. </w:t>
      </w:r>
    </w:p>
    <w:p w:rsidR="00446D5A" w:rsidRPr="00A34ACF" w:rsidRDefault="00446D5A" w:rsidP="00446D5A">
      <w:pPr>
        <w:rPr>
          <w:rFonts w:cs="Tahoma"/>
          <w:color w:val="000000"/>
          <w:szCs w:val="20"/>
        </w:rPr>
      </w:pPr>
    </w:p>
    <w:p w:rsidR="00446D5A" w:rsidRPr="00446D5A" w:rsidRDefault="00446D5A" w:rsidP="00446D5A">
      <w:pPr>
        <w:rPr>
          <w:rStyle w:val="Strong"/>
        </w:rPr>
      </w:pPr>
      <w:r w:rsidRPr="00446D5A">
        <w:rPr>
          <w:rStyle w:val="Strong"/>
        </w:rPr>
        <w:t>Specific Outcome 4 </w:t>
      </w:r>
    </w:p>
    <w:p w:rsidR="00446D5A" w:rsidRPr="00A34ACF" w:rsidRDefault="00446D5A" w:rsidP="00446D5A">
      <w:pPr>
        <w:rPr>
          <w:rFonts w:cs="Tahoma"/>
          <w:color w:val="000000"/>
          <w:szCs w:val="20"/>
        </w:rPr>
      </w:pPr>
      <w:r w:rsidRPr="00A34ACF">
        <w:rPr>
          <w:rFonts w:cs="Tahoma"/>
          <w:color w:val="000000"/>
          <w:szCs w:val="20"/>
        </w:rPr>
        <w:t>Account for marketing resources. </w:t>
      </w:r>
    </w:p>
    <w:p w:rsidR="00446D5A" w:rsidRPr="00A34ACF" w:rsidRDefault="00446D5A" w:rsidP="00446D5A">
      <w:pPr>
        <w:rPr>
          <w:rFonts w:cs="Tahoma"/>
          <w:vanish/>
          <w:color w:val="000000"/>
          <w:szCs w:val="20"/>
        </w:rPr>
      </w:pPr>
    </w:p>
    <w:p w:rsidR="00446D5A" w:rsidRPr="00446D5A" w:rsidRDefault="00446D5A" w:rsidP="00446D5A">
      <w:pPr>
        <w:rPr>
          <w:rStyle w:val="Strong"/>
        </w:rPr>
      </w:pPr>
      <w:r w:rsidRPr="00446D5A">
        <w:rPr>
          <w:rStyle w:val="Strong"/>
        </w:rPr>
        <w:t>Assessment Criteria </w:t>
      </w:r>
    </w:p>
    <w:p w:rsidR="00446D5A" w:rsidRPr="00A34ACF" w:rsidRDefault="00446D5A" w:rsidP="00446D5A">
      <w:pPr>
        <w:pStyle w:val="ListBullet2"/>
      </w:pPr>
      <w:r w:rsidRPr="00A34ACF">
        <w:t>Used resources are documented according to organisational format and requirements. </w:t>
      </w:r>
    </w:p>
    <w:p w:rsidR="00446D5A" w:rsidRPr="00A34ACF" w:rsidRDefault="00446D5A" w:rsidP="00446D5A">
      <w:pPr>
        <w:pStyle w:val="ListBullet2"/>
      </w:pPr>
      <w:r w:rsidRPr="00A34ACF">
        <w:t>Unused resources are documented and their location specified in the organisation's required format. </w:t>
      </w:r>
    </w:p>
    <w:p w:rsidR="00446D5A" w:rsidRPr="00A34ACF" w:rsidRDefault="00446D5A" w:rsidP="00446D5A">
      <w:pPr>
        <w:pStyle w:val="ListBullet2"/>
      </w:pPr>
      <w:r w:rsidRPr="00A34ACF">
        <w:t>Surplus resources are stored in a required location. </w:t>
      </w:r>
    </w:p>
    <w:p w:rsidR="00446D5A" w:rsidRPr="00A34ACF" w:rsidRDefault="00446D5A" w:rsidP="00446D5A">
      <w:pPr>
        <w:pStyle w:val="Heading4"/>
        <w:rPr>
          <w:rFonts w:ascii="Verdana" w:hAnsi="Verdana"/>
          <w:sz w:val="20"/>
        </w:rPr>
      </w:pPr>
      <w:r w:rsidRPr="00A34ACF">
        <w:t>Unit Standard Accreditation And Moderation Options</w:t>
      </w:r>
      <w:r w:rsidRPr="00A34ACF">
        <w:rPr>
          <w:rFonts w:ascii="Verdana" w:hAnsi="Verdana"/>
          <w:sz w:val="20"/>
        </w:rPr>
        <w:t> </w:t>
      </w:r>
    </w:p>
    <w:p w:rsidR="00446D5A" w:rsidRDefault="00446D5A" w:rsidP="00446D5A">
      <w:pPr>
        <w:pStyle w:val="ListBullet2"/>
      </w:pPr>
      <w:r w:rsidRPr="00A34ACF">
        <w:t xml:space="preserve">An individual wishing to be assessed (including through RPL) against this unit standard may apply to an assessment agency, assessor or provider institution accredited by the relevant ETQA. </w:t>
      </w:r>
    </w:p>
    <w:p w:rsidR="00446D5A" w:rsidRDefault="00446D5A" w:rsidP="00446D5A">
      <w:pPr>
        <w:pStyle w:val="ListBullet2"/>
      </w:pPr>
      <w:r w:rsidRPr="00A34ACF">
        <w:t>Anyone assessing a learner against this unit standard must be registered as an assessor with the relevant ETQA.</w:t>
      </w:r>
    </w:p>
    <w:p w:rsidR="00446D5A" w:rsidRDefault="00446D5A" w:rsidP="00446D5A">
      <w:pPr>
        <w:pStyle w:val="ListBullet2"/>
      </w:pPr>
      <w:r w:rsidRPr="00A34ACF">
        <w:t xml:space="preserve">Any institution offering learning that will enable achievement of this unit standard or assessing this unit standard must be accredited as a provider with the relevant ETQA. </w:t>
      </w:r>
    </w:p>
    <w:p w:rsidR="00446D5A" w:rsidRPr="00A34ACF" w:rsidRDefault="00446D5A" w:rsidP="00446D5A">
      <w:pPr>
        <w:pStyle w:val="ListBullet2"/>
      </w:pPr>
      <w:r w:rsidRPr="00A34ACF">
        <w:t>Moderation of assessment will be conducted by the relevant ETQA at its discretion. </w:t>
      </w:r>
    </w:p>
    <w:p w:rsidR="00446D5A" w:rsidRPr="00A34ACF" w:rsidRDefault="00446D5A" w:rsidP="00446D5A">
      <w:pPr>
        <w:rPr>
          <w:rFonts w:cs="Tahoma"/>
          <w:color w:val="000000"/>
          <w:szCs w:val="20"/>
        </w:rPr>
      </w:pPr>
    </w:p>
    <w:p w:rsidR="00446D5A" w:rsidRPr="00A34ACF" w:rsidRDefault="00446D5A" w:rsidP="00446D5A">
      <w:pPr>
        <w:pStyle w:val="Heading4"/>
        <w:rPr>
          <w:rFonts w:ascii="Verdana" w:hAnsi="Verdana"/>
          <w:sz w:val="20"/>
        </w:rPr>
      </w:pPr>
      <w:r w:rsidRPr="00A34ACF">
        <w:t>Unit Standard Essential Embedded Knowledge</w:t>
      </w:r>
      <w:r w:rsidRPr="00A34ACF">
        <w:rPr>
          <w:rFonts w:ascii="Verdana" w:hAnsi="Verdana"/>
          <w:sz w:val="20"/>
        </w:rPr>
        <w:t> </w:t>
      </w:r>
    </w:p>
    <w:p w:rsidR="00446D5A" w:rsidRPr="00A34ACF" w:rsidRDefault="00446D5A" w:rsidP="00446D5A">
      <w:pPr>
        <w:pStyle w:val="ListBullet2"/>
      </w:pPr>
      <w:r w:rsidRPr="00A34ACF">
        <w:t xml:space="preserve">Available marketing resources and their uses. </w:t>
      </w:r>
    </w:p>
    <w:p w:rsidR="00446D5A" w:rsidRPr="00A34ACF" w:rsidRDefault="00446D5A" w:rsidP="00446D5A">
      <w:pPr>
        <w:pStyle w:val="ListBullet2"/>
      </w:pPr>
      <w:r w:rsidRPr="00A34ACF">
        <w:t>Accounting processes and procedures related to resources. </w:t>
      </w:r>
    </w:p>
    <w:p w:rsidR="00446D5A" w:rsidRPr="00A34ACF" w:rsidRDefault="00446D5A" w:rsidP="00446D5A">
      <w:pPr>
        <w:pStyle w:val="Heading4"/>
      </w:pPr>
      <w:r w:rsidRPr="00A34ACF">
        <w:lastRenderedPageBreak/>
        <w:t>Critical Cross-field Outcomes (CCFO): </w:t>
      </w:r>
    </w:p>
    <w:p w:rsidR="00446D5A" w:rsidRPr="00446D5A" w:rsidRDefault="00446D5A" w:rsidP="00446D5A">
      <w:pPr>
        <w:rPr>
          <w:rStyle w:val="Strong"/>
        </w:rPr>
      </w:pPr>
      <w:r w:rsidRPr="00446D5A">
        <w:rPr>
          <w:rStyle w:val="Strong"/>
        </w:rPr>
        <w:t>Unit Standard CCFO Identifying </w:t>
      </w:r>
    </w:p>
    <w:p w:rsidR="00446D5A" w:rsidRPr="00A34ACF" w:rsidRDefault="00446D5A" w:rsidP="00446D5A">
      <w:pPr>
        <w:rPr>
          <w:rFonts w:cs="Tahoma"/>
          <w:color w:val="000000"/>
          <w:szCs w:val="20"/>
        </w:rPr>
      </w:pPr>
      <w:r w:rsidRPr="00A34ACF">
        <w:rPr>
          <w:rFonts w:cs="Tahoma"/>
          <w:color w:val="000000"/>
          <w:szCs w:val="20"/>
        </w:rPr>
        <w:t>Identify and solve problems pertaining to marketing resources and their usage and allocation. </w:t>
      </w:r>
    </w:p>
    <w:p w:rsidR="00446D5A" w:rsidRPr="00A34ACF" w:rsidRDefault="00446D5A" w:rsidP="00446D5A">
      <w:pPr>
        <w:rPr>
          <w:rFonts w:cs="Tahoma"/>
          <w:color w:val="000000"/>
          <w:szCs w:val="20"/>
        </w:rPr>
      </w:pPr>
    </w:p>
    <w:p w:rsidR="00446D5A" w:rsidRPr="00446D5A" w:rsidRDefault="00446D5A" w:rsidP="00446D5A">
      <w:pPr>
        <w:rPr>
          <w:rStyle w:val="Strong"/>
        </w:rPr>
      </w:pPr>
      <w:r w:rsidRPr="00446D5A">
        <w:rPr>
          <w:rStyle w:val="Strong"/>
        </w:rPr>
        <w:t>Unit Standard CCFO Working </w:t>
      </w:r>
    </w:p>
    <w:p w:rsidR="00446D5A" w:rsidRPr="00A34ACF" w:rsidRDefault="00446D5A" w:rsidP="00446D5A">
      <w:pPr>
        <w:rPr>
          <w:rFonts w:cs="Tahoma"/>
          <w:color w:val="000000"/>
          <w:szCs w:val="20"/>
        </w:rPr>
      </w:pPr>
      <w:r w:rsidRPr="00A34ACF">
        <w:rPr>
          <w:rFonts w:cs="Tahoma"/>
          <w:color w:val="000000"/>
          <w:szCs w:val="20"/>
        </w:rPr>
        <w:t>Work effectively with others in the utilisation and allocation of marketing resources. </w:t>
      </w:r>
    </w:p>
    <w:p w:rsidR="00446D5A" w:rsidRPr="00A34ACF" w:rsidRDefault="00446D5A" w:rsidP="00446D5A">
      <w:pPr>
        <w:rPr>
          <w:rFonts w:cs="Tahoma"/>
          <w:color w:val="000000"/>
          <w:szCs w:val="20"/>
        </w:rPr>
      </w:pPr>
    </w:p>
    <w:p w:rsidR="00446D5A" w:rsidRPr="00446D5A" w:rsidRDefault="00446D5A" w:rsidP="00446D5A">
      <w:pPr>
        <w:rPr>
          <w:rStyle w:val="Strong"/>
        </w:rPr>
      </w:pPr>
      <w:r w:rsidRPr="00446D5A">
        <w:rPr>
          <w:rStyle w:val="Strong"/>
        </w:rPr>
        <w:t>Unit Standard CCFO Organising </w:t>
      </w:r>
    </w:p>
    <w:p w:rsidR="00446D5A" w:rsidRPr="00A34ACF" w:rsidRDefault="00446D5A" w:rsidP="00446D5A">
      <w:pPr>
        <w:rPr>
          <w:rFonts w:cs="Tahoma"/>
          <w:color w:val="000000"/>
          <w:szCs w:val="20"/>
        </w:rPr>
      </w:pPr>
      <w:r w:rsidRPr="00A34ACF">
        <w:rPr>
          <w:rFonts w:cs="Tahoma"/>
          <w:color w:val="000000"/>
          <w:szCs w:val="20"/>
        </w:rPr>
        <w:t>Organise oneself and one's activities to account for and utilise marketing resources effectively. </w:t>
      </w:r>
    </w:p>
    <w:p w:rsidR="00446D5A" w:rsidRPr="00A34ACF" w:rsidRDefault="00446D5A" w:rsidP="00446D5A">
      <w:pPr>
        <w:rPr>
          <w:rFonts w:cs="Tahoma"/>
          <w:color w:val="000000"/>
          <w:szCs w:val="20"/>
        </w:rPr>
      </w:pPr>
    </w:p>
    <w:p w:rsidR="00446D5A" w:rsidRPr="00446D5A" w:rsidRDefault="00446D5A" w:rsidP="00446D5A">
      <w:pPr>
        <w:rPr>
          <w:rStyle w:val="Strong"/>
        </w:rPr>
      </w:pPr>
      <w:r w:rsidRPr="00446D5A">
        <w:rPr>
          <w:rStyle w:val="Strong"/>
        </w:rPr>
        <w:t>Unit Standard CCFO Collecting </w:t>
      </w:r>
    </w:p>
    <w:p w:rsidR="00446D5A" w:rsidRPr="00A34ACF" w:rsidRDefault="00446D5A" w:rsidP="00446D5A">
      <w:pPr>
        <w:rPr>
          <w:rFonts w:cs="Tahoma"/>
          <w:color w:val="000000"/>
          <w:szCs w:val="20"/>
        </w:rPr>
      </w:pPr>
      <w:r w:rsidRPr="00A34ACF">
        <w:rPr>
          <w:rFonts w:cs="Tahoma"/>
          <w:color w:val="000000"/>
          <w:szCs w:val="20"/>
        </w:rPr>
        <w:t>Collect, evaluate, organise and critically evaluate information pertaining to the allocation, use and accounting of resources. </w:t>
      </w:r>
    </w:p>
    <w:p w:rsidR="00466ACA" w:rsidRDefault="00466ACA" w:rsidP="00466ACA"/>
    <w:p w:rsidR="00466ACA" w:rsidRDefault="00466ACA" w:rsidP="00466ACA"/>
    <w:p w:rsidR="00466ACA" w:rsidRDefault="00446D5A" w:rsidP="00466ACA">
      <w:r>
        <w:br w:type="page"/>
      </w:r>
    </w:p>
    <w:p w:rsidR="00B92C07" w:rsidRDefault="00481493" w:rsidP="00481493">
      <w:pPr>
        <w:pStyle w:val="Heading1"/>
      </w:pPr>
      <w:bookmarkStart w:id="145" w:name="_Toc415153085"/>
      <w:r>
        <w:lastRenderedPageBreak/>
        <w:t>MARKETING OBJECTIVES AND RESOURCES</w:t>
      </w:r>
      <w:bookmarkEnd w:id="145"/>
    </w:p>
    <w:p w:rsidR="00B92C07" w:rsidRDefault="00B92C07" w:rsidP="00466ACA"/>
    <w:p w:rsidR="00B92C07" w:rsidRDefault="00B92C07" w:rsidP="00466ACA"/>
    <w:p w:rsidR="00481493" w:rsidRDefault="00481493" w:rsidP="00481493">
      <w:pPr>
        <w:pStyle w:val="Heading4"/>
        <w:rPr>
          <w:rStyle w:val="Strong"/>
          <w:i/>
          <w:sz w:val="28"/>
        </w:rPr>
      </w:pPr>
      <w:r>
        <w:rPr>
          <w:rStyle w:val="Strong"/>
          <w:i/>
          <w:sz w:val="28"/>
        </w:rPr>
        <w:t>Specific Outcome</w:t>
      </w:r>
      <w:r w:rsidRPr="00446D5A">
        <w:rPr>
          <w:rStyle w:val="Strong"/>
          <w:i/>
          <w:sz w:val="28"/>
        </w:rPr>
        <w:t> </w:t>
      </w:r>
      <w:r w:rsidR="00A43F72">
        <w:rPr>
          <w:rStyle w:val="Strong"/>
          <w:i/>
          <w:sz w:val="28"/>
        </w:rPr>
        <w:t>1</w:t>
      </w:r>
    </w:p>
    <w:p w:rsidR="00481493" w:rsidRPr="00446D5A" w:rsidRDefault="00481493" w:rsidP="00481493">
      <w:pPr>
        <w:rPr>
          <w:rStyle w:val="Strong"/>
        </w:rPr>
      </w:pPr>
    </w:p>
    <w:p w:rsidR="00481493" w:rsidRPr="00A34ACF" w:rsidRDefault="00481493" w:rsidP="00481493">
      <w:pPr>
        <w:rPr>
          <w:rFonts w:cs="Tahoma"/>
          <w:color w:val="000000"/>
          <w:szCs w:val="20"/>
        </w:rPr>
      </w:pPr>
      <w:r w:rsidRPr="00A34ACF">
        <w:rPr>
          <w:rFonts w:cs="Tahoma"/>
          <w:color w:val="000000"/>
          <w:szCs w:val="20"/>
        </w:rPr>
        <w:t>Demonstrate an understanding of marketing objectives and resources. </w:t>
      </w:r>
    </w:p>
    <w:p w:rsidR="00481493" w:rsidRPr="00A34ACF" w:rsidRDefault="00481493" w:rsidP="00481493">
      <w:pPr>
        <w:rPr>
          <w:rFonts w:cs="Tahoma"/>
          <w:vanish/>
          <w:color w:val="000000"/>
          <w:szCs w:val="20"/>
        </w:rPr>
      </w:pPr>
    </w:p>
    <w:p w:rsidR="00481493" w:rsidRDefault="00481493" w:rsidP="00481493">
      <w:pPr>
        <w:pStyle w:val="Heading4"/>
        <w:rPr>
          <w:rStyle w:val="Strong"/>
          <w:i/>
          <w:sz w:val="28"/>
        </w:rPr>
      </w:pPr>
      <w:r>
        <w:rPr>
          <w:rStyle w:val="Strong"/>
          <w:i/>
          <w:sz w:val="28"/>
        </w:rPr>
        <w:t>Assessment Criteria</w:t>
      </w:r>
    </w:p>
    <w:p w:rsidR="00481493" w:rsidRPr="00446D5A" w:rsidRDefault="00481493" w:rsidP="00481493">
      <w:pPr>
        <w:rPr>
          <w:rStyle w:val="Strong"/>
        </w:rPr>
      </w:pPr>
    </w:p>
    <w:p w:rsidR="00481493" w:rsidRPr="00A34ACF" w:rsidRDefault="00481493" w:rsidP="00481493">
      <w:pPr>
        <w:pStyle w:val="ListBullet2"/>
      </w:pPr>
      <w:r w:rsidRPr="00A34ACF">
        <w:t>The purpose of marketing objectives is explained in general terms. </w:t>
      </w:r>
    </w:p>
    <w:p w:rsidR="00481493" w:rsidRPr="00A34ACF" w:rsidRDefault="00481493" w:rsidP="00481493">
      <w:pPr>
        <w:pStyle w:val="ListBullet2"/>
      </w:pPr>
      <w:r w:rsidRPr="00A34ACF">
        <w:t>The testing of the validity of objectives is explained using the SMART method. </w:t>
      </w:r>
    </w:p>
    <w:p w:rsidR="00481493" w:rsidRPr="00A34ACF" w:rsidRDefault="00481493" w:rsidP="00481493">
      <w:pPr>
        <w:pStyle w:val="ListBullet2"/>
      </w:pPr>
      <w:r w:rsidRPr="00A34ACF">
        <w:t>The difference between tangible and intangible resources is explained through the categorisation of various resources. </w:t>
      </w:r>
    </w:p>
    <w:p w:rsidR="00481493" w:rsidRPr="00A34ACF" w:rsidRDefault="00481493" w:rsidP="00481493">
      <w:pPr>
        <w:rPr>
          <w:rFonts w:cs="Tahoma"/>
          <w:color w:val="000000"/>
          <w:szCs w:val="20"/>
        </w:rPr>
      </w:pPr>
    </w:p>
    <w:p w:rsidR="00F86FD0" w:rsidRPr="0078049C" w:rsidRDefault="00F86FD0" w:rsidP="00F86FD0">
      <w:pPr>
        <w:pStyle w:val="Heading2"/>
      </w:pPr>
      <w:bookmarkStart w:id="146" w:name="_Toc415153086"/>
      <w:r w:rsidRPr="0078049C">
        <w:t>Marketing objectives</w:t>
      </w:r>
      <w:bookmarkEnd w:id="146"/>
      <w:r w:rsidRPr="0078049C">
        <w:rPr>
          <w:sz w:val="28"/>
        </w:rPr>
        <w:t xml:space="preserve"> </w:t>
      </w:r>
    </w:p>
    <w:p w:rsidR="00F86FD0" w:rsidRDefault="00F86FD0" w:rsidP="00F86FD0">
      <w:r>
        <w:t>Objectives set out what the business is trying to achieve. Objectives can be set at two levels:</w:t>
      </w:r>
    </w:p>
    <w:p w:rsidR="00F86FD0" w:rsidRDefault="00F86FD0" w:rsidP="00F86FD0"/>
    <w:p w:rsidR="00F86FD0" w:rsidRPr="0078049C" w:rsidRDefault="00F86FD0" w:rsidP="00F86FD0">
      <w:pPr>
        <w:pStyle w:val="Heading3"/>
      </w:pPr>
      <w:bookmarkStart w:id="147" w:name="_Toc415153087"/>
      <w:r w:rsidRPr="0078049C">
        <w:t>Corporate level</w:t>
      </w:r>
      <w:bookmarkEnd w:id="147"/>
    </w:p>
    <w:p w:rsidR="00F86FD0" w:rsidRDefault="00F86FD0" w:rsidP="00F86FD0">
      <w:r>
        <w:t>These are objectives that concern the business or organisation as a whole. Examples of “corporate objectives might include:</w:t>
      </w:r>
    </w:p>
    <w:p w:rsidR="00F86FD0" w:rsidRPr="00437BD8" w:rsidRDefault="00F86FD0" w:rsidP="00F86FD0">
      <w:pPr>
        <w:pStyle w:val="ListBullet2"/>
      </w:pPr>
      <w:r w:rsidRPr="00437BD8">
        <w:t>We aim for a return on investment of at least 15%</w:t>
      </w:r>
    </w:p>
    <w:p w:rsidR="00F86FD0" w:rsidRPr="00437BD8" w:rsidRDefault="00F86FD0" w:rsidP="00F86FD0">
      <w:pPr>
        <w:pStyle w:val="ListBullet2"/>
      </w:pPr>
      <w:r w:rsidRPr="00437BD8">
        <w:t>We aim to achieve an operating profit of over R10 million on sales of at least R100 million</w:t>
      </w:r>
    </w:p>
    <w:p w:rsidR="00F86FD0" w:rsidRPr="00437BD8" w:rsidRDefault="00F86FD0" w:rsidP="00F86FD0">
      <w:pPr>
        <w:pStyle w:val="ListBullet2"/>
      </w:pPr>
      <w:r w:rsidRPr="00437BD8">
        <w:t>We aim to increase earnings per share by at least 10% every year for the foreseeable future</w:t>
      </w:r>
    </w:p>
    <w:p w:rsidR="00F86FD0" w:rsidRDefault="00F86FD0" w:rsidP="00F86FD0"/>
    <w:p w:rsidR="00F86FD0" w:rsidRPr="0078049C" w:rsidRDefault="00F86FD0" w:rsidP="00F86FD0">
      <w:pPr>
        <w:pStyle w:val="Heading3"/>
      </w:pPr>
      <w:bookmarkStart w:id="148" w:name="_Toc415153088"/>
      <w:r w:rsidRPr="0078049C">
        <w:t>Functional level</w:t>
      </w:r>
      <w:bookmarkEnd w:id="148"/>
    </w:p>
    <w:p w:rsidR="00F86FD0" w:rsidRDefault="00F86FD0" w:rsidP="00F86FD0">
      <w:r>
        <w:t>For e.g. specific objectives for marketing activities; Examples of functional marketing objectives” might include:</w:t>
      </w:r>
    </w:p>
    <w:p w:rsidR="00F86FD0" w:rsidRPr="00437BD8" w:rsidRDefault="00F86FD0" w:rsidP="00F86FD0">
      <w:pPr>
        <w:pStyle w:val="ListBullet2"/>
      </w:pPr>
      <w:r w:rsidRPr="00437BD8">
        <w:t>We aim to build customer database of at least 250,000 households within the next 12 months</w:t>
      </w:r>
    </w:p>
    <w:p w:rsidR="00F86FD0" w:rsidRPr="00437BD8" w:rsidRDefault="00F86FD0" w:rsidP="00F86FD0">
      <w:pPr>
        <w:pStyle w:val="ListBullet2"/>
      </w:pPr>
      <w:r w:rsidRPr="00437BD8">
        <w:t>We aim to achieve a market share of 10%</w:t>
      </w:r>
    </w:p>
    <w:p w:rsidR="00F86FD0" w:rsidRPr="00437BD8" w:rsidRDefault="00F86FD0" w:rsidP="00F86FD0">
      <w:pPr>
        <w:pStyle w:val="ListBullet2"/>
      </w:pPr>
      <w:r w:rsidRPr="00437BD8">
        <w:t xml:space="preserve">We aim to achieve 75% customer awareness of our brand in our target markets </w:t>
      </w:r>
    </w:p>
    <w:p w:rsidR="00F86FD0" w:rsidRDefault="00F86FD0" w:rsidP="00F86FD0"/>
    <w:p w:rsidR="00F86FD0" w:rsidRDefault="00F86FD0" w:rsidP="00F86FD0">
      <w:r>
        <w:t>Both corporate and functional objectives need to conform to the commonly used SMART criteria.</w:t>
      </w:r>
    </w:p>
    <w:p w:rsidR="00F86FD0" w:rsidRDefault="00F86FD0" w:rsidP="00F86FD0"/>
    <w:p w:rsidR="00F86FD0" w:rsidRDefault="00F86FD0" w:rsidP="00F86FD0">
      <w:r>
        <w:t>The SMART criteria (an important concept which you should try to remember and apply in the professional environment) are summarised below:</w:t>
      </w:r>
    </w:p>
    <w:p w:rsidR="00F86FD0" w:rsidRDefault="00F86FD0" w:rsidP="00F86FD0"/>
    <w:p w:rsidR="00F86FD0" w:rsidRDefault="00F86FD0" w:rsidP="00F86FD0">
      <w:r w:rsidRPr="00F86FD0">
        <w:rPr>
          <w:rStyle w:val="Heading4Char"/>
        </w:rPr>
        <w:lastRenderedPageBreak/>
        <w:t xml:space="preserve">Specific - </w:t>
      </w:r>
      <w:r>
        <w:t>the objective should state exactly what is to be achieved. Be precise about what you are going to achieve.</w:t>
      </w:r>
    </w:p>
    <w:p w:rsidR="00F86FD0" w:rsidRDefault="00F86FD0" w:rsidP="00F86FD0"/>
    <w:p w:rsidR="00F86FD0" w:rsidRDefault="00F86FD0" w:rsidP="00F86FD0">
      <w:r w:rsidRPr="00F86FD0">
        <w:rPr>
          <w:rStyle w:val="Heading4Char"/>
        </w:rPr>
        <w:t>Measurable -</w:t>
      </w:r>
      <w:r>
        <w:t xml:space="preserve"> an objective should be capable of measurement – so that it is possible to determine whether (or how far) it has been achieved. Quantify your objectives.</w:t>
      </w:r>
    </w:p>
    <w:p w:rsidR="00F86FD0" w:rsidRDefault="00F86FD0" w:rsidP="00F86FD0"/>
    <w:p w:rsidR="00F86FD0" w:rsidRDefault="00F86FD0" w:rsidP="00F86FD0">
      <w:r w:rsidRPr="00F86FD0">
        <w:rPr>
          <w:rStyle w:val="Heading4Char"/>
        </w:rPr>
        <w:t xml:space="preserve">Achievable - </w:t>
      </w:r>
      <w:r>
        <w:t>the objective should be realistic given the circumstances in which it is set and the resources available to the business. Are you attempting too much?</w:t>
      </w:r>
    </w:p>
    <w:p w:rsidR="00F86FD0" w:rsidRDefault="00F86FD0" w:rsidP="00F86FD0"/>
    <w:p w:rsidR="00F86FD0" w:rsidRDefault="00F86FD0" w:rsidP="00F86FD0">
      <w:r w:rsidRPr="00F86FD0">
        <w:rPr>
          <w:rStyle w:val="Heading4Char"/>
        </w:rPr>
        <w:t>Relevant -</w:t>
      </w:r>
      <w:r>
        <w:t xml:space="preserve"> objectives should be relevant to the people responsible for achieving them. Do you have the resources to make the objective happen (men, money, machines, materials, and minutes)?</w:t>
      </w:r>
    </w:p>
    <w:p w:rsidR="00F86FD0" w:rsidRDefault="00F86FD0" w:rsidP="00F86FD0"/>
    <w:p w:rsidR="00F86FD0" w:rsidRDefault="00F86FD0" w:rsidP="00F86FD0">
      <w:r w:rsidRPr="00F86FD0">
        <w:rPr>
          <w:rStyle w:val="Heading4Char"/>
        </w:rPr>
        <w:t>Time Bound -</w:t>
      </w:r>
      <w:r>
        <w:t xml:space="preserve"> objectives should be set with a time-frame in mind. These deadlines also need to be realistic.</w:t>
      </w:r>
    </w:p>
    <w:p w:rsidR="00F86FD0" w:rsidRDefault="00F86FD0" w:rsidP="00F86FD0"/>
    <w:p w:rsidR="00F86FD0" w:rsidRPr="0078049C" w:rsidRDefault="00F86FD0" w:rsidP="00F86FD0">
      <w:pPr>
        <w:pStyle w:val="Heading3"/>
      </w:pPr>
      <w:bookmarkStart w:id="149" w:name="_Toc415153089"/>
      <w:r w:rsidRPr="0078049C">
        <w:t>How do you make objectives SMART?</w:t>
      </w:r>
      <w:bookmarkEnd w:id="149"/>
    </w:p>
    <w:p w:rsidR="00F86FD0" w:rsidRDefault="00F86FD0" w:rsidP="00F86FD0">
      <w:r>
        <w:t xml:space="preserve">SMART objectives are simple and quick to learn. The objective is the starting point of the marketing plan. </w:t>
      </w:r>
    </w:p>
    <w:p w:rsidR="00F86FD0" w:rsidRDefault="00F86FD0" w:rsidP="00F86FD0"/>
    <w:p w:rsidR="00F86FD0" w:rsidRDefault="00F86FD0" w:rsidP="00F86FD0">
      <w:r>
        <w:t xml:space="preserve">Once environmental analyses (such as SWOT, Five Forces Analysis, and </w:t>
      </w:r>
      <w:smartTag w:uri="urn:schemas-microsoft-com:office:smarttags" w:element="place">
        <w:r>
          <w:t>PEST</w:t>
        </w:r>
      </w:smartTag>
      <w:r>
        <w:t xml:space="preserve">) and marketing audit have been conducted, their results will inform SMART objectives. </w:t>
      </w:r>
    </w:p>
    <w:p w:rsidR="00F86FD0" w:rsidRDefault="00F86FD0" w:rsidP="00F86FD0"/>
    <w:p w:rsidR="00F86FD0" w:rsidRDefault="00F86FD0" w:rsidP="00F86FD0">
      <w:r>
        <w:t xml:space="preserve">SMART objectives should seek to answer the question 'where do we want to go?’ </w:t>
      </w:r>
    </w:p>
    <w:p w:rsidR="00F86FD0" w:rsidRDefault="00F86FD0" w:rsidP="00F86FD0"/>
    <w:p w:rsidR="00F86FD0" w:rsidRDefault="00F86FD0" w:rsidP="00F86FD0">
      <w:r>
        <w:t>The purposes of SMART objectives include:</w:t>
      </w:r>
    </w:p>
    <w:p w:rsidR="00F86FD0" w:rsidRPr="00437BD8" w:rsidRDefault="00F86FD0" w:rsidP="00F86FD0">
      <w:pPr>
        <w:pStyle w:val="ListBullet2"/>
      </w:pPr>
      <w:r w:rsidRPr="00437BD8">
        <w:t>To enable a company to control its marketing plan</w:t>
      </w:r>
    </w:p>
    <w:p w:rsidR="00F86FD0" w:rsidRPr="00437BD8" w:rsidRDefault="00F86FD0" w:rsidP="00F86FD0">
      <w:pPr>
        <w:pStyle w:val="ListBullet2"/>
      </w:pPr>
      <w:r w:rsidRPr="00437BD8">
        <w:t>To help to motivate individuals and teams to reach a common goal</w:t>
      </w:r>
    </w:p>
    <w:p w:rsidR="00F86FD0" w:rsidRPr="00437BD8" w:rsidRDefault="00F86FD0" w:rsidP="00F86FD0">
      <w:pPr>
        <w:pStyle w:val="ListBullet2"/>
      </w:pPr>
      <w:r w:rsidRPr="00437BD8">
        <w:t xml:space="preserve">To provide an agreed, consistent focus for all functions of an </w:t>
      </w:r>
      <w:r>
        <w:t>organisation</w:t>
      </w:r>
    </w:p>
    <w:p w:rsidR="00F86FD0" w:rsidRPr="00437BD8" w:rsidRDefault="00F86FD0" w:rsidP="00F86FD0">
      <w:pPr>
        <w:pStyle w:val="ListBullet2"/>
      </w:pPr>
      <w:r w:rsidRPr="00437BD8">
        <w:t>All objectives should be SMART i.e. Specific, Measurable, Achievable, Realistic, and Timed.</w:t>
      </w:r>
    </w:p>
    <w:p w:rsidR="00F86FD0" w:rsidRDefault="00F86FD0" w:rsidP="00F86FD0"/>
    <w:p w:rsidR="00F86FD0" w:rsidRDefault="00F86FD0" w:rsidP="00F86FD0">
      <w:r>
        <w:t>Some examples of SMART objectives follow:</w:t>
      </w:r>
    </w:p>
    <w:p w:rsidR="00F86FD0" w:rsidRPr="00961386" w:rsidRDefault="00F86FD0" w:rsidP="00F86FD0">
      <w:pPr>
        <w:pStyle w:val="Heading4"/>
      </w:pPr>
      <w:r w:rsidRPr="00961386">
        <w:t>1. Profitability Objectives</w:t>
      </w:r>
    </w:p>
    <w:p w:rsidR="00F86FD0" w:rsidRDefault="00F86FD0" w:rsidP="00F86FD0">
      <w:r>
        <w:t>To achieve a 20% return on capital employed by August 2019.</w:t>
      </w:r>
    </w:p>
    <w:p w:rsidR="00F86FD0" w:rsidRDefault="00F86FD0" w:rsidP="00F86FD0"/>
    <w:p w:rsidR="00F86FD0" w:rsidRPr="00961386" w:rsidRDefault="00F86FD0" w:rsidP="00F86FD0">
      <w:pPr>
        <w:pStyle w:val="Heading4"/>
      </w:pPr>
      <w:r w:rsidRPr="00961386">
        <w:t>2. Market Share Objectives</w:t>
      </w:r>
    </w:p>
    <w:p w:rsidR="00F86FD0" w:rsidRDefault="00F86FD0" w:rsidP="00F86FD0">
      <w:r>
        <w:t>To gain 25% of the market for sports shoes by September 2018</w:t>
      </w:r>
    </w:p>
    <w:p w:rsidR="00F86FD0" w:rsidRDefault="00F86FD0" w:rsidP="00F86FD0"/>
    <w:p w:rsidR="00F86FD0" w:rsidRPr="00961386" w:rsidRDefault="00F86FD0" w:rsidP="00F86FD0">
      <w:pPr>
        <w:pStyle w:val="Heading4"/>
      </w:pPr>
      <w:r w:rsidRPr="00961386">
        <w:lastRenderedPageBreak/>
        <w:t>3. Promotional Objectives</w:t>
      </w:r>
    </w:p>
    <w:p w:rsidR="00F86FD0" w:rsidRDefault="00F86FD0" w:rsidP="00F86FD0">
      <w:r>
        <w:t xml:space="preserve">To increase awareness of the dangers of AIDS in </w:t>
      </w:r>
      <w:smartTag w:uri="urn:schemas-microsoft-com:office:smarttags" w:element="place">
        <w:smartTag w:uri="urn:schemas-microsoft-com:office:smarttags" w:element="country-region">
          <w:r>
            <w:t>South Africa</w:t>
          </w:r>
        </w:smartTag>
      </w:smartTag>
      <w:r>
        <w:t xml:space="preserve"> from 22% to 35% by June 2017; to increase trail of X washing powder from 2% to 5% of our target group by January 2019.</w:t>
      </w:r>
    </w:p>
    <w:p w:rsidR="00F86FD0" w:rsidRDefault="00F86FD0" w:rsidP="00F86FD0"/>
    <w:p w:rsidR="00F86FD0" w:rsidRPr="00961386" w:rsidRDefault="00F86FD0" w:rsidP="00F86FD0">
      <w:pPr>
        <w:pStyle w:val="Heading4"/>
      </w:pPr>
      <w:r w:rsidRPr="00961386">
        <w:t>4. Objectives for Survival</w:t>
      </w:r>
    </w:p>
    <w:p w:rsidR="00F86FD0" w:rsidRDefault="00F86FD0" w:rsidP="00F86FD0">
      <w:r>
        <w:t>To survive the current double-dip recession</w:t>
      </w:r>
    </w:p>
    <w:p w:rsidR="00F86FD0" w:rsidRDefault="00F86FD0" w:rsidP="00F86FD0"/>
    <w:p w:rsidR="00F86FD0" w:rsidRPr="00961386" w:rsidRDefault="00F86FD0" w:rsidP="00F86FD0">
      <w:pPr>
        <w:pStyle w:val="Heading4"/>
      </w:pPr>
      <w:r w:rsidRPr="00961386">
        <w:t>5. Objectives for Growth</w:t>
      </w:r>
    </w:p>
    <w:p w:rsidR="00F86FD0" w:rsidRDefault="00F86FD0" w:rsidP="00F86FD0">
      <w:r>
        <w:t>To increase the size of our Brazilian operation from $200,000 in 2017 to $400,000 in 2018.</w:t>
      </w:r>
    </w:p>
    <w:p w:rsidR="00F86FD0" w:rsidRDefault="00F86FD0" w:rsidP="00F86FD0"/>
    <w:p w:rsidR="00F86FD0" w:rsidRPr="00961386" w:rsidRDefault="00F86FD0" w:rsidP="00F86FD0">
      <w:pPr>
        <w:pStyle w:val="Heading4"/>
      </w:pPr>
      <w:r w:rsidRPr="00961386">
        <w:t>6. Objectives for Branding</w:t>
      </w:r>
    </w:p>
    <w:p w:rsidR="00F86FD0" w:rsidRDefault="00F86FD0" w:rsidP="00F86FD0">
      <w:r>
        <w:t xml:space="preserve">To make Y brand of bottled beer the preferred brand of 21-28 year old females in </w:t>
      </w:r>
      <w:smartTag w:uri="urn:schemas-microsoft-com:office:smarttags" w:element="place">
        <w:r>
          <w:t xml:space="preserve">North </w:t>
        </w:r>
        <w:smartTag w:uri="urn:schemas-microsoft-com:office:smarttags" w:element="country-region">
          <w:smartTag w:uri="urn:schemas-microsoft-com:office:smarttags" w:element="place">
            <w:r>
              <w:t>America</w:t>
            </w:r>
          </w:smartTag>
        </w:smartTag>
      </w:smartTag>
      <w:r>
        <w:t xml:space="preserve"> by February 2017.</w:t>
      </w:r>
    </w:p>
    <w:p w:rsidR="00F86FD0" w:rsidRDefault="00F86FD0" w:rsidP="00F86FD0"/>
    <w:p w:rsidR="00F86FD0" w:rsidRDefault="00F86FD0" w:rsidP="00F86FD0">
      <w:r>
        <w:t xml:space="preserve">There are many examples of SMART objectives. Be careful not to confuse objectives with goals and aims. </w:t>
      </w:r>
    </w:p>
    <w:p w:rsidR="00F86FD0" w:rsidRDefault="00F86FD0" w:rsidP="00F86FD0"/>
    <w:p w:rsidR="00F86FD0" w:rsidRDefault="00F86FD0" w:rsidP="00F86FD0">
      <w:r>
        <w:t xml:space="preserve">Goals and aims tend to be vaguer and focus on the longer-term. </w:t>
      </w:r>
    </w:p>
    <w:p w:rsidR="00F86FD0" w:rsidRDefault="00F86FD0" w:rsidP="00F86FD0"/>
    <w:p w:rsidR="00F86FD0" w:rsidRPr="00437BD8" w:rsidRDefault="00F86FD0" w:rsidP="00F86FD0">
      <w:r>
        <w:t>They will not be SMART. However, many SMART objectives start off as aims or goals and therefore they are of equal importance.</w:t>
      </w:r>
    </w:p>
    <w:p w:rsidR="00F86FD0" w:rsidRDefault="00F86FD0" w:rsidP="00F86FD0"/>
    <w:p w:rsidR="00F86FD0" w:rsidRDefault="00B329BD" w:rsidP="00F86FD0">
      <w:r w:rsidRPr="00453DA4">
        <w:rPr>
          <w:noProof/>
          <w:lang w:eastAsia="en-ZA"/>
        </w:rPr>
        <w:drawing>
          <wp:inline distT="0" distB="0" distL="0" distR="0">
            <wp:extent cx="3124200" cy="2619375"/>
            <wp:effectExtent l="0" t="0" r="0" b="9525"/>
            <wp:docPr id="2"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2619375"/>
                    </a:xfrm>
                    <a:prstGeom prst="rect">
                      <a:avLst/>
                    </a:prstGeom>
                    <a:noFill/>
                    <a:ln>
                      <a:noFill/>
                    </a:ln>
                  </pic:spPr>
                </pic:pic>
              </a:graphicData>
            </a:graphic>
          </wp:inline>
        </w:drawing>
      </w:r>
    </w:p>
    <w:p w:rsidR="00F86FD0" w:rsidRDefault="00F86FD0" w:rsidP="00F86FD0"/>
    <w:p w:rsidR="00F86FD0" w:rsidRDefault="00F86FD0" w:rsidP="00F86FD0">
      <w:r>
        <w:br w:type="page"/>
      </w:r>
    </w:p>
    <w:p w:rsidR="00F86FD0" w:rsidRPr="0078049C" w:rsidRDefault="00F86FD0" w:rsidP="00F86FD0">
      <w:pPr>
        <w:pStyle w:val="Heading3"/>
      </w:pPr>
      <w:bookmarkStart w:id="150" w:name="_Toc415153090"/>
      <w:r>
        <w:lastRenderedPageBreak/>
        <w:t>T</w:t>
      </w:r>
      <w:r w:rsidRPr="0078049C">
        <w:t>angible and intangible resources</w:t>
      </w:r>
      <w:bookmarkEnd w:id="150"/>
    </w:p>
    <w:p w:rsidR="00F86FD0" w:rsidRDefault="00F86FD0" w:rsidP="00F86FD0">
      <w:r>
        <w:t xml:space="preserve">Infrastructure plays a very important role in the process of regional inversion. </w:t>
      </w:r>
    </w:p>
    <w:p w:rsidR="00F86FD0" w:rsidRDefault="00F86FD0" w:rsidP="00F86FD0"/>
    <w:p w:rsidR="00F86FD0" w:rsidRDefault="00F86FD0" w:rsidP="00F86FD0">
      <w:r>
        <w:t xml:space="preserve">It provides a platform upon which the phenomena supporting regional inversion depend.  </w:t>
      </w:r>
    </w:p>
    <w:p w:rsidR="00F86FD0" w:rsidRDefault="00F86FD0" w:rsidP="00F86FD0"/>
    <w:p w:rsidR="00F86FD0" w:rsidRDefault="00F86FD0" w:rsidP="00F86FD0">
      <w:r>
        <w:t xml:space="preserve"> Tangible or physical infrastructure comprises the facilities through which communication, learning and transactions occur.  </w:t>
      </w:r>
    </w:p>
    <w:p w:rsidR="00F86FD0" w:rsidRDefault="00F86FD0" w:rsidP="00F86FD0"/>
    <w:p w:rsidR="00F86FD0" w:rsidRDefault="00F86FD0" w:rsidP="00F86FD0">
      <w:r>
        <w:t xml:space="preserve">Tangible infrastructure is therefore an essential medium that allows the various phenomena connected to regional inversion to unfold.  </w:t>
      </w:r>
    </w:p>
    <w:p w:rsidR="00F86FD0" w:rsidRDefault="00F86FD0" w:rsidP="00F86FD0"/>
    <w:p w:rsidR="00F86FD0" w:rsidRDefault="00F86FD0" w:rsidP="00F86FD0">
      <w:r>
        <w:t xml:space="preserve">Put another way, tangible infrastructure is the “hardware” that supports the intangibles of regional inversion.  </w:t>
      </w:r>
    </w:p>
    <w:p w:rsidR="00F86FD0" w:rsidRDefault="00F86FD0" w:rsidP="00F86FD0"/>
    <w:p w:rsidR="00F86FD0" w:rsidRDefault="00F86FD0" w:rsidP="00F86FD0">
      <w:r>
        <w:t xml:space="preserve">The intangible infrastructure comprises the knowledge and transaction networks in all their social, economic and cultural dimensions.  </w:t>
      </w:r>
    </w:p>
    <w:p w:rsidR="00F86FD0" w:rsidRDefault="00F86FD0" w:rsidP="00F86FD0"/>
    <w:p w:rsidR="00F86FD0" w:rsidRDefault="00F86FD0" w:rsidP="00F86FD0">
      <w:r>
        <w:t xml:space="preserve">The intangible infrastructure is both fluid and dynamic.  It builds on access made possible by the tangible infrastructure, allowing individuals, groups and organisations to establish or develop relations.  </w:t>
      </w:r>
    </w:p>
    <w:p w:rsidR="00F86FD0" w:rsidRDefault="00F86FD0" w:rsidP="00F86FD0"/>
    <w:p w:rsidR="00F86FD0" w:rsidRDefault="00F86FD0" w:rsidP="00F86FD0">
      <w:r>
        <w:t xml:space="preserve">The values and relations enabled by the intangible infrastructure are at the core of community building, and they are of vital importance to regional inversion. </w:t>
      </w:r>
    </w:p>
    <w:p w:rsidR="00F86FD0" w:rsidRDefault="00F86FD0" w:rsidP="00F86FD0"/>
    <w:p w:rsidR="00F86FD0" w:rsidRDefault="00F86FD0" w:rsidP="00F86FD0">
      <w:r>
        <w:t xml:space="preserve">Tangible assets are defined as those monetary assets that can </w:t>
      </w:r>
      <w:proofErr w:type="spellStart"/>
      <w:r>
        <w:t>seen</w:t>
      </w:r>
      <w:proofErr w:type="spellEnd"/>
      <w:r>
        <w:t xml:space="preserve">, touched or physically measured. For example a computer is a tangible asset. </w:t>
      </w:r>
    </w:p>
    <w:p w:rsidR="00F86FD0" w:rsidRDefault="00F86FD0" w:rsidP="00F86FD0"/>
    <w:p w:rsidR="00F86FD0" w:rsidRDefault="00F86FD0" w:rsidP="00F86FD0">
      <w:r>
        <w:t xml:space="preserve">Intangible assets are the assets which cannot be seen, touched or physically touched or measured. </w:t>
      </w:r>
    </w:p>
    <w:p w:rsidR="00F86FD0" w:rsidRDefault="00F86FD0" w:rsidP="00F86FD0"/>
    <w:p w:rsidR="00F86FD0" w:rsidRDefault="00F86FD0" w:rsidP="00F86FD0">
      <w:r>
        <w:t xml:space="preserve">There are two types of intangible assets, 1-legal intangibles  (company list ) 2-competitive intangibles (knowledge activities) </w:t>
      </w:r>
      <w:proofErr w:type="spellStart"/>
      <w:r>
        <w:t>etc</w:t>
      </w:r>
      <w:proofErr w:type="spellEnd"/>
    </w:p>
    <w:p w:rsidR="00F86FD0" w:rsidRDefault="00F86FD0" w:rsidP="00F86FD0">
      <w:pPr>
        <w:rPr>
          <w:b/>
          <w:sz w:val="28"/>
        </w:rPr>
      </w:pPr>
    </w:p>
    <w:p w:rsidR="00F86FD0" w:rsidRPr="0078049C" w:rsidRDefault="00F86FD0" w:rsidP="00F86FD0">
      <w:pPr>
        <w:pStyle w:val="Heading3"/>
      </w:pPr>
      <w:bookmarkStart w:id="151" w:name="_Toc415153091"/>
      <w:r>
        <w:t>Formative Assessment 1</w:t>
      </w:r>
      <w:bookmarkEnd w:id="151"/>
    </w:p>
    <w:p w:rsidR="00B92C07" w:rsidRDefault="00F86FD0" w:rsidP="00466ACA">
      <w:r>
        <w:rPr>
          <w:rFonts w:ascii="Arial" w:hAnsi="Arial"/>
          <w:b/>
          <w:smallCaps/>
          <w:sz w:val="30"/>
          <w:u w:val="single"/>
        </w:rPr>
        <w:br w:type="page"/>
      </w:r>
    </w:p>
    <w:p w:rsidR="00B92C07" w:rsidRDefault="00E71813" w:rsidP="00E71813">
      <w:pPr>
        <w:pStyle w:val="Heading1"/>
      </w:pPr>
      <w:bookmarkStart w:id="152" w:name="_Toc415153092"/>
      <w:r>
        <w:lastRenderedPageBreak/>
        <w:t>MARKETING RESOURCES FOR MARKETING ACTIVITIES</w:t>
      </w:r>
      <w:bookmarkEnd w:id="152"/>
    </w:p>
    <w:p w:rsidR="00B92C07" w:rsidRDefault="00B92C07" w:rsidP="00466ACA"/>
    <w:p w:rsidR="00B92C07" w:rsidRDefault="00B92C07" w:rsidP="00466ACA"/>
    <w:p w:rsidR="00E71813" w:rsidRDefault="00E71813" w:rsidP="00E71813">
      <w:pPr>
        <w:pStyle w:val="Heading4"/>
        <w:rPr>
          <w:rStyle w:val="Strong"/>
          <w:i/>
          <w:sz w:val="28"/>
        </w:rPr>
      </w:pPr>
      <w:r>
        <w:rPr>
          <w:rStyle w:val="Strong"/>
          <w:i/>
          <w:sz w:val="28"/>
        </w:rPr>
        <w:t>Specific Outcome</w:t>
      </w:r>
      <w:r w:rsidR="00A43F72">
        <w:rPr>
          <w:rStyle w:val="Strong"/>
          <w:i/>
          <w:sz w:val="28"/>
        </w:rPr>
        <w:t xml:space="preserve"> 2</w:t>
      </w:r>
    </w:p>
    <w:p w:rsidR="00E71813" w:rsidRPr="00446D5A" w:rsidRDefault="00E71813" w:rsidP="00E71813">
      <w:pPr>
        <w:rPr>
          <w:rStyle w:val="Strong"/>
        </w:rPr>
      </w:pPr>
    </w:p>
    <w:p w:rsidR="00E71813" w:rsidRPr="00A34ACF" w:rsidRDefault="00E71813" w:rsidP="00E71813">
      <w:pPr>
        <w:rPr>
          <w:rFonts w:cs="Tahoma"/>
          <w:color w:val="000000"/>
          <w:szCs w:val="20"/>
        </w:rPr>
      </w:pPr>
      <w:r w:rsidRPr="00A34ACF">
        <w:rPr>
          <w:rFonts w:cs="Tahoma"/>
          <w:color w:val="000000"/>
          <w:szCs w:val="20"/>
        </w:rPr>
        <w:t>Identify and assess the marketing resources required for a marketing activity. </w:t>
      </w:r>
    </w:p>
    <w:p w:rsidR="00E71813" w:rsidRPr="00A34ACF" w:rsidRDefault="00E71813" w:rsidP="00E71813">
      <w:pPr>
        <w:rPr>
          <w:rFonts w:cs="Tahoma"/>
          <w:vanish/>
          <w:color w:val="000000"/>
          <w:szCs w:val="20"/>
        </w:rPr>
      </w:pPr>
    </w:p>
    <w:p w:rsidR="00E71813" w:rsidRDefault="00E71813" w:rsidP="00E71813">
      <w:pPr>
        <w:pStyle w:val="Heading4"/>
        <w:rPr>
          <w:rStyle w:val="Strong"/>
          <w:i/>
          <w:sz w:val="28"/>
        </w:rPr>
      </w:pPr>
      <w:r w:rsidRPr="00446D5A">
        <w:rPr>
          <w:rStyle w:val="Strong"/>
          <w:i/>
          <w:sz w:val="28"/>
        </w:rPr>
        <w:t>Assessment Criteria</w:t>
      </w:r>
    </w:p>
    <w:p w:rsidR="00E71813" w:rsidRPr="00446D5A" w:rsidRDefault="00E71813" w:rsidP="00E71813">
      <w:pPr>
        <w:rPr>
          <w:rStyle w:val="Strong"/>
        </w:rPr>
      </w:pPr>
    </w:p>
    <w:p w:rsidR="00E71813" w:rsidRPr="00A34ACF" w:rsidRDefault="00E71813" w:rsidP="00E71813">
      <w:pPr>
        <w:pStyle w:val="ListBullet2"/>
      </w:pPr>
      <w:r w:rsidRPr="00A34ACF">
        <w:t>The objectives of a marketing activity are identified based on marketing plan. </w:t>
      </w:r>
    </w:p>
    <w:p w:rsidR="00E71813" w:rsidRPr="00A34ACF" w:rsidRDefault="00E71813" w:rsidP="00E71813">
      <w:pPr>
        <w:pStyle w:val="ListBullet2"/>
      </w:pPr>
      <w:r w:rsidRPr="00A34ACF">
        <w:t>The resources required to complete the marketing activity and meet its objectives are identified. </w:t>
      </w:r>
    </w:p>
    <w:p w:rsidR="00E71813" w:rsidRPr="00A34ACF" w:rsidRDefault="00E71813" w:rsidP="00E71813">
      <w:pPr>
        <w:pStyle w:val="ListBullet2"/>
      </w:pPr>
      <w:r w:rsidRPr="00A34ACF">
        <w:t>Marketing resources are assessed and the correct quantities for each task are established. </w:t>
      </w:r>
    </w:p>
    <w:p w:rsidR="00E71813" w:rsidRPr="00A34ACF" w:rsidRDefault="00E71813" w:rsidP="00E71813">
      <w:pPr>
        <w:pStyle w:val="ListBullet2"/>
      </w:pPr>
      <w:r w:rsidRPr="00A34ACF">
        <w:t>The required resources are obtained from existing internal supplies and/or ordered from external suppliers according to organisational policy and within agreed time frames. </w:t>
      </w:r>
    </w:p>
    <w:p w:rsidR="00E71813" w:rsidRPr="00A34ACF" w:rsidRDefault="00E71813" w:rsidP="00E71813">
      <w:pPr>
        <w:pStyle w:val="ListBullet2"/>
      </w:pPr>
      <w:r w:rsidRPr="00A34ACF">
        <w:t>Contingency plans are established to ensure prompt remedial action can be taken in the event of unforeseen resource shortages. </w:t>
      </w:r>
    </w:p>
    <w:p w:rsidR="00E71813" w:rsidRPr="0078049C" w:rsidRDefault="00E71813" w:rsidP="00E71813">
      <w:pPr>
        <w:pStyle w:val="Heading2"/>
      </w:pPr>
      <w:bookmarkStart w:id="153" w:name="_Toc415153093"/>
      <w:r w:rsidRPr="0078049C">
        <w:t>Marketing resources required for a marketing activity</w:t>
      </w:r>
      <w:bookmarkEnd w:id="153"/>
    </w:p>
    <w:p w:rsidR="00E71813" w:rsidRDefault="00E71813" w:rsidP="00E71813">
      <w:r>
        <w:t xml:space="preserve">As with any other activity in business, marketing requires a set of resources in order to complete the marketing activities, in order to achieve the objectives and goals set out for the department. </w:t>
      </w:r>
    </w:p>
    <w:p w:rsidR="00E71813" w:rsidRDefault="00E71813" w:rsidP="00E71813"/>
    <w:p w:rsidR="00E71813" w:rsidRDefault="00E71813" w:rsidP="00E71813">
      <w:r>
        <w:t xml:space="preserve">After identifying the business needs of the company and the most profitable market segments that could achieve the desired results, the next step is to determine the marketing resources needed to effectively reach the targeted audiences. </w:t>
      </w:r>
    </w:p>
    <w:p w:rsidR="00E71813" w:rsidRDefault="00E71813" w:rsidP="00E71813"/>
    <w:p w:rsidR="00E71813" w:rsidRDefault="00E71813" w:rsidP="00E71813">
      <w:r>
        <w:t xml:space="preserve">Different consumer segments responds to different marketing approaches. The wrong method or wrong message can prove to be counterproductive. </w:t>
      </w:r>
    </w:p>
    <w:p w:rsidR="00E71813" w:rsidRDefault="00E71813" w:rsidP="00E71813"/>
    <w:p w:rsidR="00E71813" w:rsidRDefault="00E71813" w:rsidP="00E71813">
      <w:r>
        <w:t xml:space="preserve">The most effective marketing methods or techniques are defined in terms of unique characteristics of the targeted market segments. </w:t>
      </w:r>
    </w:p>
    <w:p w:rsidR="00E71813" w:rsidRDefault="00E71813" w:rsidP="00E71813"/>
    <w:p w:rsidR="00E71813" w:rsidRDefault="00E71813" w:rsidP="00E71813">
      <w:r>
        <w:t xml:space="preserve">Each market segment is motivated by a specific set of needs to purchase products and services. </w:t>
      </w:r>
    </w:p>
    <w:p w:rsidR="00E71813" w:rsidRDefault="00E71813" w:rsidP="00E71813"/>
    <w:p w:rsidR="00E71813" w:rsidRDefault="00E71813" w:rsidP="00E71813">
      <w:r>
        <w:t xml:space="preserve">Lists of market segments, distribution channels and marketing techniques are useless without understanding what is important to the consumer. </w:t>
      </w:r>
    </w:p>
    <w:p w:rsidR="00E71813" w:rsidRDefault="00E71813" w:rsidP="00E71813"/>
    <w:p w:rsidR="00E71813" w:rsidRDefault="00E71813" w:rsidP="00E71813">
      <w:r>
        <w:t xml:space="preserve">You need to be very clear about what needs motivate market segments to seek certain products and services. </w:t>
      </w:r>
    </w:p>
    <w:p w:rsidR="00E71813" w:rsidRDefault="00E71813" w:rsidP="00E71813"/>
    <w:p w:rsidR="00E71813" w:rsidRDefault="00E71813" w:rsidP="00E71813">
      <w:r>
        <w:t xml:space="preserve">Let’s assume that the marketing strategy of a hotel is to build weekend business by attracting sightseeing groups as well as sports clubs and teams. </w:t>
      </w:r>
    </w:p>
    <w:p w:rsidR="00E71813" w:rsidRDefault="00E71813" w:rsidP="00E71813"/>
    <w:p w:rsidR="00E71813" w:rsidRDefault="00E71813" w:rsidP="00E71813">
      <w:r>
        <w:t xml:space="preserve">One of the marketing methods used to activate this strategy would be to reach travel retailers and wholesalers who book accommodations for these market segments. </w:t>
      </w:r>
    </w:p>
    <w:p w:rsidR="00E71813" w:rsidRDefault="00E71813" w:rsidP="00E71813"/>
    <w:p w:rsidR="00E71813" w:rsidRDefault="00E71813" w:rsidP="00E71813">
      <w:r>
        <w:t xml:space="preserve">The intermediaries, however, are motivated by a very different set of needs than the clients they serve. Understanding their unique needs will help create the most effective marketing messages for them. The diagram below lists motivational factors that are important to eliciting effective responses to marketing efforts directed to travel retailers and wholesalers. </w:t>
      </w:r>
    </w:p>
    <w:p w:rsidR="00E71813" w:rsidRDefault="00E71813" w:rsidP="00E718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
        <w:gridCol w:w="3936"/>
      </w:tblGrid>
      <w:tr w:rsidR="00E71813" w:rsidRPr="00453DA4" w:rsidTr="00E71813">
        <w:trPr>
          <w:jc w:val="center"/>
        </w:trPr>
        <w:tc>
          <w:tcPr>
            <w:tcW w:w="5178" w:type="dxa"/>
            <w:gridSpan w:val="2"/>
            <w:shd w:val="clear" w:color="auto" w:fill="8DB3E2"/>
          </w:tcPr>
          <w:p w:rsidR="00E71813" w:rsidRPr="00453DA4" w:rsidRDefault="00E71813" w:rsidP="00736DE9">
            <w:pPr>
              <w:overflowPunct w:val="0"/>
              <w:autoSpaceDE w:val="0"/>
              <w:autoSpaceDN w:val="0"/>
              <w:adjustRightInd w:val="0"/>
              <w:jc w:val="center"/>
              <w:rPr>
                <w:b/>
                <w:smallCaps/>
                <w:sz w:val="28"/>
                <w:szCs w:val="20"/>
              </w:rPr>
            </w:pPr>
            <w:r w:rsidRPr="00453DA4">
              <w:rPr>
                <w:b/>
                <w:smallCaps/>
                <w:sz w:val="28"/>
                <w:szCs w:val="20"/>
              </w:rPr>
              <w:t>What Travel Retailers Want</w:t>
            </w:r>
          </w:p>
        </w:tc>
      </w:tr>
      <w:tr w:rsidR="00E71813" w:rsidRPr="00453DA4" w:rsidTr="00E71813">
        <w:trPr>
          <w:jc w:val="center"/>
        </w:trPr>
        <w:tc>
          <w:tcPr>
            <w:tcW w:w="1242" w:type="dxa"/>
            <w:vMerge w:val="restart"/>
            <w:shd w:val="clear" w:color="auto" w:fill="E5B8B7"/>
            <w:vAlign w:val="center"/>
          </w:tcPr>
          <w:p w:rsidR="00E71813" w:rsidRPr="00453DA4" w:rsidRDefault="00E71813" w:rsidP="00736DE9">
            <w:pPr>
              <w:overflowPunct w:val="0"/>
              <w:autoSpaceDE w:val="0"/>
              <w:autoSpaceDN w:val="0"/>
              <w:adjustRightInd w:val="0"/>
              <w:jc w:val="center"/>
              <w:rPr>
                <w:b/>
                <w:smallCaps/>
                <w:szCs w:val="20"/>
              </w:rPr>
            </w:pPr>
            <w:r w:rsidRPr="00453DA4">
              <w:rPr>
                <w:b/>
                <w:smallCaps/>
                <w:szCs w:val="20"/>
              </w:rPr>
              <w:t>Motivation and Response Keys</w:t>
            </w:r>
          </w:p>
        </w:tc>
        <w:tc>
          <w:tcPr>
            <w:tcW w:w="3936" w:type="dxa"/>
            <w:shd w:val="clear" w:color="auto" w:fill="FBD4B4"/>
            <w:vAlign w:val="center"/>
          </w:tcPr>
          <w:p w:rsidR="00E71813" w:rsidRPr="00453DA4" w:rsidRDefault="00E71813" w:rsidP="00736DE9">
            <w:pPr>
              <w:overflowPunct w:val="0"/>
              <w:autoSpaceDE w:val="0"/>
              <w:autoSpaceDN w:val="0"/>
              <w:adjustRightInd w:val="0"/>
              <w:rPr>
                <w:szCs w:val="20"/>
              </w:rPr>
            </w:pPr>
            <w:r w:rsidRPr="00453DA4">
              <w:rPr>
                <w:szCs w:val="20"/>
              </w:rPr>
              <w:t>Quick commission payment</w:t>
            </w:r>
          </w:p>
        </w:tc>
      </w:tr>
      <w:tr w:rsidR="00E71813" w:rsidRPr="00453DA4" w:rsidTr="00E71813">
        <w:trPr>
          <w:jc w:val="center"/>
        </w:trPr>
        <w:tc>
          <w:tcPr>
            <w:tcW w:w="1242" w:type="dxa"/>
            <w:vMerge/>
            <w:shd w:val="clear" w:color="auto" w:fill="E5B8B7"/>
          </w:tcPr>
          <w:p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rsidR="00E71813" w:rsidRPr="00453DA4" w:rsidRDefault="00E71813" w:rsidP="00736DE9">
            <w:pPr>
              <w:overflowPunct w:val="0"/>
              <w:autoSpaceDE w:val="0"/>
              <w:autoSpaceDN w:val="0"/>
              <w:adjustRightInd w:val="0"/>
              <w:rPr>
                <w:szCs w:val="20"/>
              </w:rPr>
            </w:pPr>
            <w:r w:rsidRPr="00453DA4">
              <w:rPr>
                <w:szCs w:val="20"/>
              </w:rPr>
              <w:t>Client satisfaction</w:t>
            </w:r>
          </w:p>
        </w:tc>
      </w:tr>
      <w:tr w:rsidR="00E71813" w:rsidRPr="00453DA4" w:rsidTr="00E71813">
        <w:trPr>
          <w:jc w:val="center"/>
        </w:trPr>
        <w:tc>
          <w:tcPr>
            <w:tcW w:w="1242" w:type="dxa"/>
            <w:vMerge/>
            <w:shd w:val="clear" w:color="auto" w:fill="E5B8B7"/>
          </w:tcPr>
          <w:p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rsidR="00E71813" w:rsidRPr="00453DA4" w:rsidRDefault="00E71813" w:rsidP="00736DE9">
            <w:pPr>
              <w:overflowPunct w:val="0"/>
              <w:autoSpaceDE w:val="0"/>
              <w:autoSpaceDN w:val="0"/>
              <w:adjustRightInd w:val="0"/>
              <w:rPr>
                <w:szCs w:val="20"/>
              </w:rPr>
            </w:pPr>
            <w:r w:rsidRPr="00453DA4">
              <w:rPr>
                <w:szCs w:val="20"/>
              </w:rPr>
              <w:t>Volume packages</w:t>
            </w:r>
          </w:p>
        </w:tc>
      </w:tr>
      <w:tr w:rsidR="00E71813" w:rsidRPr="00453DA4" w:rsidTr="00E71813">
        <w:trPr>
          <w:jc w:val="center"/>
        </w:trPr>
        <w:tc>
          <w:tcPr>
            <w:tcW w:w="1242" w:type="dxa"/>
            <w:vMerge/>
            <w:shd w:val="clear" w:color="auto" w:fill="E5B8B7"/>
          </w:tcPr>
          <w:p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rsidR="00E71813" w:rsidRPr="00453DA4" w:rsidRDefault="00E71813" w:rsidP="00736DE9">
            <w:pPr>
              <w:overflowPunct w:val="0"/>
              <w:autoSpaceDE w:val="0"/>
              <w:autoSpaceDN w:val="0"/>
              <w:adjustRightInd w:val="0"/>
              <w:rPr>
                <w:szCs w:val="20"/>
              </w:rPr>
            </w:pPr>
            <w:r w:rsidRPr="00453DA4">
              <w:rPr>
                <w:szCs w:val="20"/>
              </w:rPr>
              <w:t>Special recognition with free trips</w:t>
            </w:r>
          </w:p>
        </w:tc>
      </w:tr>
      <w:tr w:rsidR="00E71813" w:rsidRPr="00453DA4" w:rsidTr="00E71813">
        <w:trPr>
          <w:jc w:val="center"/>
        </w:trPr>
        <w:tc>
          <w:tcPr>
            <w:tcW w:w="1242" w:type="dxa"/>
            <w:vMerge/>
            <w:shd w:val="clear" w:color="auto" w:fill="E5B8B7"/>
          </w:tcPr>
          <w:p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rsidR="00E71813" w:rsidRPr="00453DA4" w:rsidRDefault="00E71813" w:rsidP="00736DE9">
            <w:pPr>
              <w:overflowPunct w:val="0"/>
              <w:autoSpaceDE w:val="0"/>
              <w:autoSpaceDN w:val="0"/>
              <w:adjustRightInd w:val="0"/>
              <w:rPr>
                <w:szCs w:val="20"/>
              </w:rPr>
            </w:pPr>
            <w:r w:rsidRPr="00453DA4">
              <w:rPr>
                <w:szCs w:val="20"/>
              </w:rPr>
              <w:t>High margin on sales</w:t>
            </w:r>
          </w:p>
        </w:tc>
      </w:tr>
      <w:tr w:rsidR="00E71813" w:rsidRPr="00453DA4" w:rsidTr="00E71813">
        <w:trPr>
          <w:jc w:val="center"/>
        </w:trPr>
        <w:tc>
          <w:tcPr>
            <w:tcW w:w="1242" w:type="dxa"/>
            <w:vMerge/>
            <w:shd w:val="clear" w:color="auto" w:fill="E5B8B7"/>
          </w:tcPr>
          <w:p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rsidR="00E71813" w:rsidRPr="00453DA4" w:rsidRDefault="00E71813" w:rsidP="00736DE9">
            <w:pPr>
              <w:overflowPunct w:val="0"/>
              <w:autoSpaceDE w:val="0"/>
              <w:autoSpaceDN w:val="0"/>
              <w:adjustRightInd w:val="0"/>
              <w:rPr>
                <w:szCs w:val="20"/>
              </w:rPr>
            </w:pPr>
            <w:r w:rsidRPr="00453DA4">
              <w:rPr>
                <w:szCs w:val="20"/>
              </w:rPr>
              <w:t>Adequate range it items</w:t>
            </w:r>
          </w:p>
        </w:tc>
      </w:tr>
      <w:tr w:rsidR="00E71813" w:rsidRPr="00453DA4" w:rsidTr="00E71813">
        <w:trPr>
          <w:jc w:val="center"/>
        </w:trPr>
        <w:tc>
          <w:tcPr>
            <w:tcW w:w="5178" w:type="dxa"/>
            <w:gridSpan w:val="2"/>
            <w:shd w:val="clear" w:color="auto" w:fill="8DB3E2"/>
          </w:tcPr>
          <w:p w:rsidR="00E71813" w:rsidRPr="00453DA4" w:rsidRDefault="00E71813" w:rsidP="00736DE9">
            <w:pPr>
              <w:overflowPunct w:val="0"/>
              <w:autoSpaceDE w:val="0"/>
              <w:autoSpaceDN w:val="0"/>
              <w:adjustRightInd w:val="0"/>
              <w:jc w:val="center"/>
              <w:rPr>
                <w:b/>
                <w:smallCaps/>
                <w:sz w:val="28"/>
                <w:szCs w:val="20"/>
              </w:rPr>
            </w:pPr>
            <w:r w:rsidRPr="00453DA4">
              <w:rPr>
                <w:b/>
                <w:smallCaps/>
                <w:sz w:val="28"/>
                <w:szCs w:val="20"/>
              </w:rPr>
              <w:t>What Travel Wholesalers Want</w:t>
            </w:r>
          </w:p>
        </w:tc>
      </w:tr>
      <w:tr w:rsidR="00E71813" w:rsidRPr="00453DA4" w:rsidTr="00E71813">
        <w:trPr>
          <w:jc w:val="center"/>
        </w:trPr>
        <w:tc>
          <w:tcPr>
            <w:tcW w:w="1242" w:type="dxa"/>
            <w:vMerge w:val="restart"/>
            <w:shd w:val="clear" w:color="auto" w:fill="E5B8B7"/>
            <w:vAlign w:val="center"/>
          </w:tcPr>
          <w:p w:rsidR="00E71813" w:rsidRPr="00453DA4" w:rsidRDefault="00E71813" w:rsidP="00736DE9">
            <w:pPr>
              <w:overflowPunct w:val="0"/>
              <w:autoSpaceDE w:val="0"/>
              <w:autoSpaceDN w:val="0"/>
              <w:adjustRightInd w:val="0"/>
              <w:jc w:val="center"/>
              <w:rPr>
                <w:b/>
                <w:smallCaps/>
                <w:szCs w:val="20"/>
              </w:rPr>
            </w:pPr>
            <w:r w:rsidRPr="00453DA4">
              <w:rPr>
                <w:b/>
                <w:smallCaps/>
                <w:szCs w:val="20"/>
              </w:rPr>
              <w:t>Motivation and Response Keys</w:t>
            </w:r>
          </w:p>
        </w:tc>
        <w:tc>
          <w:tcPr>
            <w:tcW w:w="3936" w:type="dxa"/>
            <w:shd w:val="clear" w:color="auto" w:fill="FBD4B4"/>
            <w:vAlign w:val="bottom"/>
          </w:tcPr>
          <w:p w:rsidR="00E71813" w:rsidRPr="00453DA4" w:rsidRDefault="00E71813" w:rsidP="00736DE9">
            <w:pPr>
              <w:overflowPunct w:val="0"/>
              <w:autoSpaceDE w:val="0"/>
              <w:autoSpaceDN w:val="0"/>
              <w:adjustRightInd w:val="0"/>
              <w:rPr>
                <w:szCs w:val="20"/>
              </w:rPr>
            </w:pPr>
            <w:r w:rsidRPr="00453DA4">
              <w:rPr>
                <w:szCs w:val="20"/>
              </w:rPr>
              <w:t>High sales volume</w:t>
            </w:r>
          </w:p>
        </w:tc>
      </w:tr>
      <w:tr w:rsidR="00E71813" w:rsidRPr="00453DA4" w:rsidTr="00E71813">
        <w:trPr>
          <w:jc w:val="center"/>
        </w:trPr>
        <w:tc>
          <w:tcPr>
            <w:tcW w:w="1242" w:type="dxa"/>
            <w:vMerge/>
            <w:shd w:val="clear" w:color="auto" w:fill="E5B8B7"/>
          </w:tcPr>
          <w:p w:rsidR="00E71813" w:rsidRPr="00453DA4" w:rsidRDefault="00E71813" w:rsidP="00736DE9">
            <w:pPr>
              <w:overflowPunct w:val="0"/>
              <w:autoSpaceDE w:val="0"/>
              <w:autoSpaceDN w:val="0"/>
              <w:adjustRightInd w:val="0"/>
              <w:rPr>
                <w:szCs w:val="20"/>
              </w:rPr>
            </w:pPr>
          </w:p>
        </w:tc>
        <w:tc>
          <w:tcPr>
            <w:tcW w:w="3936" w:type="dxa"/>
            <w:shd w:val="clear" w:color="auto" w:fill="FBD4B4"/>
            <w:vAlign w:val="bottom"/>
          </w:tcPr>
          <w:p w:rsidR="00E71813" w:rsidRPr="00453DA4" w:rsidRDefault="00E71813" w:rsidP="00736DE9">
            <w:pPr>
              <w:overflowPunct w:val="0"/>
              <w:autoSpaceDE w:val="0"/>
              <w:autoSpaceDN w:val="0"/>
              <w:adjustRightInd w:val="0"/>
              <w:rPr>
                <w:szCs w:val="20"/>
              </w:rPr>
            </w:pPr>
            <w:r w:rsidRPr="00453DA4">
              <w:rPr>
                <w:szCs w:val="20"/>
              </w:rPr>
              <w:t>High margin on sales</w:t>
            </w:r>
          </w:p>
        </w:tc>
      </w:tr>
      <w:tr w:rsidR="00E71813" w:rsidRPr="00453DA4" w:rsidTr="00E71813">
        <w:trPr>
          <w:jc w:val="center"/>
        </w:trPr>
        <w:tc>
          <w:tcPr>
            <w:tcW w:w="1242" w:type="dxa"/>
            <w:vMerge/>
            <w:shd w:val="clear" w:color="auto" w:fill="E5B8B7"/>
          </w:tcPr>
          <w:p w:rsidR="00E71813" w:rsidRPr="00453DA4" w:rsidRDefault="00E71813" w:rsidP="00736DE9">
            <w:pPr>
              <w:overflowPunct w:val="0"/>
              <w:autoSpaceDE w:val="0"/>
              <w:autoSpaceDN w:val="0"/>
              <w:adjustRightInd w:val="0"/>
              <w:rPr>
                <w:szCs w:val="20"/>
              </w:rPr>
            </w:pPr>
          </w:p>
        </w:tc>
        <w:tc>
          <w:tcPr>
            <w:tcW w:w="3936" w:type="dxa"/>
            <w:shd w:val="clear" w:color="auto" w:fill="FBD4B4"/>
            <w:vAlign w:val="bottom"/>
          </w:tcPr>
          <w:p w:rsidR="00E71813" w:rsidRPr="00453DA4" w:rsidRDefault="00E71813" w:rsidP="00736DE9">
            <w:pPr>
              <w:overflowPunct w:val="0"/>
              <w:autoSpaceDE w:val="0"/>
              <w:autoSpaceDN w:val="0"/>
              <w:adjustRightInd w:val="0"/>
              <w:rPr>
                <w:szCs w:val="20"/>
              </w:rPr>
            </w:pPr>
            <w:r w:rsidRPr="00453DA4">
              <w:rPr>
                <w:szCs w:val="20"/>
              </w:rPr>
              <w:t>Supplier reliability</w:t>
            </w:r>
          </w:p>
        </w:tc>
      </w:tr>
      <w:tr w:rsidR="00E71813" w:rsidRPr="00453DA4" w:rsidTr="00E71813">
        <w:trPr>
          <w:jc w:val="center"/>
        </w:trPr>
        <w:tc>
          <w:tcPr>
            <w:tcW w:w="1242" w:type="dxa"/>
            <w:vMerge/>
            <w:shd w:val="clear" w:color="auto" w:fill="E5B8B7"/>
          </w:tcPr>
          <w:p w:rsidR="00E71813" w:rsidRPr="00453DA4" w:rsidRDefault="00E71813" w:rsidP="00736DE9">
            <w:pPr>
              <w:overflowPunct w:val="0"/>
              <w:autoSpaceDE w:val="0"/>
              <w:autoSpaceDN w:val="0"/>
              <w:adjustRightInd w:val="0"/>
              <w:rPr>
                <w:szCs w:val="20"/>
              </w:rPr>
            </w:pPr>
          </w:p>
        </w:tc>
        <w:tc>
          <w:tcPr>
            <w:tcW w:w="3936" w:type="dxa"/>
            <w:shd w:val="clear" w:color="auto" w:fill="FBD4B4"/>
            <w:vAlign w:val="bottom"/>
          </w:tcPr>
          <w:p w:rsidR="00E71813" w:rsidRPr="00453DA4" w:rsidRDefault="00E71813" w:rsidP="00736DE9">
            <w:pPr>
              <w:overflowPunct w:val="0"/>
              <w:autoSpaceDE w:val="0"/>
              <w:autoSpaceDN w:val="0"/>
              <w:adjustRightInd w:val="0"/>
              <w:rPr>
                <w:szCs w:val="20"/>
              </w:rPr>
            </w:pPr>
            <w:r w:rsidRPr="00453DA4">
              <w:rPr>
                <w:szCs w:val="20"/>
              </w:rPr>
              <w:t>Variety in products/services</w:t>
            </w:r>
          </w:p>
        </w:tc>
      </w:tr>
      <w:tr w:rsidR="00E71813" w:rsidRPr="00453DA4" w:rsidTr="00E71813">
        <w:trPr>
          <w:jc w:val="center"/>
        </w:trPr>
        <w:tc>
          <w:tcPr>
            <w:tcW w:w="1242" w:type="dxa"/>
            <w:vMerge/>
            <w:shd w:val="clear" w:color="auto" w:fill="E5B8B7"/>
          </w:tcPr>
          <w:p w:rsidR="00E71813" w:rsidRPr="00453DA4" w:rsidRDefault="00E71813" w:rsidP="00736DE9">
            <w:pPr>
              <w:overflowPunct w:val="0"/>
              <w:autoSpaceDE w:val="0"/>
              <w:autoSpaceDN w:val="0"/>
              <w:adjustRightInd w:val="0"/>
              <w:rPr>
                <w:szCs w:val="20"/>
              </w:rPr>
            </w:pPr>
          </w:p>
        </w:tc>
        <w:tc>
          <w:tcPr>
            <w:tcW w:w="3936" w:type="dxa"/>
            <w:shd w:val="clear" w:color="auto" w:fill="FBD4B4"/>
            <w:vAlign w:val="bottom"/>
          </w:tcPr>
          <w:p w:rsidR="00E71813" w:rsidRPr="00453DA4" w:rsidRDefault="00E71813" w:rsidP="00736DE9">
            <w:pPr>
              <w:overflowPunct w:val="0"/>
              <w:autoSpaceDE w:val="0"/>
              <w:autoSpaceDN w:val="0"/>
              <w:adjustRightInd w:val="0"/>
              <w:rPr>
                <w:szCs w:val="20"/>
              </w:rPr>
            </w:pPr>
            <w:r w:rsidRPr="00453DA4">
              <w:rPr>
                <w:szCs w:val="20"/>
              </w:rPr>
              <w:t>Low risk/high retailer response</w:t>
            </w:r>
          </w:p>
        </w:tc>
      </w:tr>
    </w:tbl>
    <w:p w:rsidR="00E71813" w:rsidRDefault="00E71813" w:rsidP="00E71813"/>
    <w:p w:rsidR="00E71813" w:rsidRPr="0078049C" w:rsidRDefault="00E71813" w:rsidP="00E71813">
      <w:pPr>
        <w:pStyle w:val="Heading3"/>
      </w:pPr>
      <w:bookmarkStart w:id="154" w:name="_Toc415153094"/>
      <w:r w:rsidRPr="0078049C">
        <w:t>Objectives of marketing according to the plan</w:t>
      </w:r>
      <w:bookmarkEnd w:id="154"/>
    </w:p>
    <w:p w:rsidR="00E71813" w:rsidRDefault="00E71813" w:rsidP="00E71813">
      <w:r w:rsidRPr="00BF16BB">
        <w:t xml:space="preserve">Marketing plans are vital to marketing success. They help to focus the mind of companies and marketing teams on the process of marketing i.e. what is going to be achieved and how we intend to do it. </w:t>
      </w:r>
    </w:p>
    <w:p w:rsidR="00E71813" w:rsidRDefault="00E71813" w:rsidP="00E71813"/>
    <w:p w:rsidR="00E71813" w:rsidRDefault="00E71813" w:rsidP="00E71813">
      <w:r w:rsidRPr="00BF16BB">
        <w:t xml:space="preserve">There are many approaches to marketing plans. </w:t>
      </w:r>
      <w:r>
        <w:t>We have</w:t>
      </w:r>
      <w:r w:rsidRPr="00BF16BB">
        <w:t xml:space="preserve"> focussed upon the key stages of the plan. It is contained under the popular acronym AOSTC.</w:t>
      </w:r>
    </w:p>
    <w:p w:rsidR="00E71813" w:rsidRDefault="00E71813" w:rsidP="00E71813"/>
    <w:p w:rsidR="00E71813" w:rsidRPr="004268C6" w:rsidRDefault="00E71813" w:rsidP="00E71813">
      <w:pPr>
        <w:ind w:left="1440"/>
        <w:rPr>
          <w:b/>
          <w:i/>
          <w:sz w:val="24"/>
        </w:rPr>
      </w:pPr>
      <w:r w:rsidRPr="004268C6">
        <w:rPr>
          <w:b/>
          <w:i/>
          <w:sz w:val="24"/>
        </w:rPr>
        <w:t>ANALYSIS</w:t>
      </w:r>
    </w:p>
    <w:p w:rsidR="00E71813" w:rsidRPr="004268C6" w:rsidRDefault="00E71813" w:rsidP="00E71813">
      <w:pPr>
        <w:ind w:left="1440" w:firstLine="720"/>
        <w:rPr>
          <w:b/>
          <w:i/>
          <w:sz w:val="24"/>
        </w:rPr>
      </w:pPr>
      <w:r w:rsidRPr="004268C6">
        <w:rPr>
          <w:b/>
          <w:i/>
          <w:sz w:val="24"/>
        </w:rPr>
        <w:t>OBJECTIVES</w:t>
      </w:r>
    </w:p>
    <w:p w:rsidR="00E71813" w:rsidRDefault="00E71813" w:rsidP="00E71813">
      <w:pPr>
        <w:ind w:left="2880"/>
        <w:rPr>
          <w:b/>
          <w:i/>
          <w:sz w:val="24"/>
        </w:rPr>
      </w:pPr>
      <w:r w:rsidRPr="004268C6">
        <w:rPr>
          <w:b/>
          <w:i/>
          <w:sz w:val="24"/>
        </w:rPr>
        <w:lastRenderedPageBreak/>
        <w:t>STRATEGIES</w:t>
      </w:r>
    </w:p>
    <w:p w:rsidR="00E71813" w:rsidRPr="004268C6" w:rsidRDefault="00E71813" w:rsidP="00E71813">
      <w:pPr>
        <w:ind w:left="2880" w:firstLine="720"/>
        <w:rPr>
          <w:b/>
          <w:i/>
          <w:sz w:val="24"/>
        </w:rPr>
      </w:pPr>
      <w:r w:rsidRPr="004268C6">
        <w:rPr>
          <w:b/>
          <w:i/>
          <w:sz w:val="24"/>
        </w:rPr>
        <w:t>TACTICS</w:t>
      </w:r>
    </w:p>
    <w:p w:rsidR="00E71813" w:rsidRPr="004268C6" w:rsidRDefault="00E71813" w:rsidP="00E71813">
      <w:pPr>
        <w:ind w:left="3600" w:firstLine="720"/>
        <w:rPr>
          <w:b/>
          <w:i/>
          <w:sz w:val="24"/>
        </w:rPr>
      </w:pPr>
      <w:r w:rsidRPr="004268C6">
        <w:rPr>
          <w:b/>
          <w:i/>
          <w:sz w:val="24"/>
        </w:rPr>
        <w:t>CONTROLS</w:t>
      </w:r>
    </w:p>
    <w:p w:rsidR="00E71813" w:rsidRPr="0078049C" w:rsidRDefault="00E71813" w:rsidP="00E71813">
      <w:pPr>
        <w:rPr>
          <w:b/>
          <w:sz w:val="28"/>
        </w:rPr>
      </w:pPr>
    </w:p>
    <w:p w:rsidR="00E71813" w:rsidRPr="0078049C" w:rsidRDefault="00E71813" w:rsidP="00E71813">
      <w:pPr>
        <w:pStyle w:val="Heading3"/>
      </w:pPr>
      <w:bookmarkStart w:id="155" w:name="_Toc415153095"/>
      <w:r>
        <w:t>Formative Assessment 2</w:t>
      </w:r>
      <w:bookmarkEnd w:id="155"/>
    </w:p>
    <w:p w:rsidR="00E71813" w:rsidRDefault="00E71813" w:rsidP="00E71813"/>
    <w:p w:rsidR="00E71813" w:rsidRPr="0078049C" w:rsidRDefault="00E71813" w:rsidP="00E71813">
      <w:pPr>
        <w:rPr>
          <w:b/>
          <w:smallCaps/>
          <w:sz w:val="28"/>
        </w:rPr>
      </w:pPr>
      <w:r w:rsidRPr="0078049C">
        <w:rPr>
          <w:b/>
          <w:smallCaps/>
          <w:sz w:val="28"/>
        </w:rPr>
        <w:t>Stage One - Situation Analysis (and Marketing Audit)</w:t>
      </w:r>
    </w:p>
    <w:p w:rsidR="00E71813" w:rsidRPr="00955F21" w:rsidRDefault="00E71813" w:rsidP="00E71813">
      <w:pPr>
        <w:pStyle w:val="ListBullet2"/>
      </w:pPr>
      <w:r w:rsidRPr="00955F21">
        <w:t>Marketing environment</w:t>
      </w:r>
    </w:p>
    <w:p w:rsidR="00E71813" w:rsidRPr="00955F21" w:rsidRDefault="00E71813" w:rsidP="00E71813">
      <w:pPr>
        <w:pStyle w:val="ListBullet2"/>
      </w:pPr>
      <w:r w:rsidRPr="00955F21">
        <w:t>Laws and regulations</w:t>
      </w:r>
    </w:p>
    <w:p w:rsidR="00E71813" w:rsidRPr="00955F21" w:rsidRDefault="00E71813" w:rsidP="00E71813">
      <w:pPr>
        <w:pStyle w:val="ListBullet2"/>
      </w:pPr>
      <w:r w:rsidRPr="00955F21">
        <w:t>Politics</w:t>
      </w:r>
    </w:p>
    <w:p w:rsidR="00E71813" w:rsidRPr="00955F21" w:rsidRDefault="00E71813" w:rsidP="00E71813">
      <w:pPr>
        <w:pStyle w:val="ListBullet2"/>
      </w:pPr>
      <w:r w:rsidRPr="00955F21">
        <w:t>The current state of technology</w:t>
      </w:r>
    </w:p>
    <w:p w:rsidR="00E71813" w:rsidRPr="00955F21" w:rsidRDefault="00E71813" w:rsidP="00E71813">
      <w:pPr>
        <w:pStyle w:val="ListBullet2"/>
      </w:pPr>
      <w:r w:rsidRPr="00955F21">
        <w:t>Economic conditions</w:t>
      </w:r>
    </w:p>
    <w:p w:rsidR="00E71813" w:rsidRPr="00955F21" w:rsidRDefault="00E71813" w:rsidP="00E71813">
      <w:pPr>
        <w:pStyle w:val="ListBullet2"/>
      </w:pPr>
      <w:r w:rsidRPr="00955F21">
        <w:t>Socio-cultural aspects</w:t>
      </w:r>
    </w:p>
    <w:p w:rsidR="00E71813" w:rsidRPr="00955F21" w:rsidRDefault="00E71813" w:rsidP="00E71813">
      <w:pPr>
        <w:pStyle w:val="ListBullet2"/>
      </w:pPr>
      <w:r w:rsidRPr="00955F21">
        <w:t>Demand trends</w:t>
      </w:r>
    </w:p>
    <w:p w:rsidR="00E71813" w:rsidRPr="00955F21" w:rsidRDefault="00E71813" w:rsidP="00E71813">
      <w:pPr>
        <w:pStyle w:val="ListBullet2"/>
      </w:pPr>
      <w:r w:rsidRPr="00955F21">
        <w:t>Media availability</w:t>
      </w:r>
    </w:p>
    <w:p w:rsidR="00E71813" w:rsidRPr="00955F21" w:rsidRDefault="00E71813" w:rsidP="00E71813">
      <w:pPr>
        <w:pStyle w:val="ListBullet2"/>
      </w:pPr>
      <w:r w:rsidRPr="00955F21">
        <w:t>Stakeholder interests</w:t>
      </w:r>
    </w:p>
    <w:p w:rsidR="00E71813" w:rsidRPr="00955F21" w:rsidRDefault="00E71813" w:rsidP="00E71813">
      <w:pPr>
        <w:pStyle w:val="ListBullet2"/>
      </w:pPr>
      <w:r w:rsidRPr="00955F21">
        <w:t>Marketing plans and campaigns of competitors</w:t>
      </w:r>
    </w:p>
    <w:p w:rsidR="00E71813" w:rsidRPr="00955F21" w:rsidRDefault="00E71813" w:rsidP="00E71813">
      <w:pPr>
        <w:pStyle w:val="ListBullet2"/>
      </w:pPr>
      <w:r w:rsidRPr="00955F21">
        <w:t>Internal factors such as your own experience and resource availability.</w:t>
      </w:r>
    </w:p>
    <w:p w:rsidR="00E71813" w:rsidRPr="0078049C" w:rsidRDefault="00E71813" w:rsidP="00E71813">
      <w:pPr>
        <w:rPr>
          <w:b/>
          <w:smallCaps/>
          <w:sz w:val="28"/>
        </w:rPr>
      </w:pPr>
    </w:p>
    <w:p w:rsidR="00E71813" w:rsidRPr="0078049C" w:rsidRDefault="00E71813" w:rsidP="00E71813">
      <w:pPr>
        <w:rPr>
          <w:b/>
          <w:smallCaps/>
          <w:sz w:val="28"/>
        </w:rPr>
      </w:pPr>
      <w:r w:rsidRPr="0078049C">
        <w:rPr>
          <w:b/>
          <w:smallCaps/>
          <w:sz w:val="28"/>
        </w:rPr>
        <w:t>Stage Two - Set marketing objectives.</w:t>
      </w:r>
    </w:p>
    <w:p w:rsidR="00E71813" w:rsidRDefault="00E71813" w:rsidP="00E71813">
      <w:r>
        <w:t>SMART objectives:</w:t>
      </w:r>
    </w:p>
    <w:p w:rsidR="00E71813" w:rsidRPr="00955F21" w:rsidRDefault="00E71813" w:rsidP="00E71813">
      <w:pPr>
        <w:pStyle w:val="ListBullet2"/>
      </w:pPr>
      <w:r w:rsidRPr="00955F21">
        <w:t>Specific - Be precise about what you are going to achieve.</w:t>
      </w:r>
    </w:p>
    <w:p w:rsidR="00E71813" w:rsidRPr="00955F21" w:rsidRDefault="00E71813" w:rsidP="00E71813">
      <w:pPr>
        <w:pStyle w:val="ListBullet2"/>
      </w:pPr>
      <w:r w:rsidRPr="00955F21">
        <w:t>Measurable - Quantify you objectives.</w:t>
      </w:r>
    </w:p>
    <w:p w:rsidR="00E71813" w:rsidRPr="00955F21" w:rsidRDefault="00E71813" w:rsidP="00E71813">
      <w:pPr>
        <w:pStyle w:val="ListBullet2"/>
      </w:pPr>
      <w:r w:rsidRPr="00955F21">
        <w:t>Achievable - Are you attempting too much?</w:t>
      </w:r>
    </w:p>
    <w:p w:rsidR="00E71813" w:rsidRPr="00955F21" w:rsidRDefault="00E71813" w:rsidP="00E71813">
      <w:pPr>
        <w:pStyle w:val="ListBullet2"/>
      </w:pPr>
      <w:r w:rsidRPr="00955F21">
        <w:t>Realistic - Do you have the resource to make the objective happen (men, money, machines, materials, minutes)?</w:t>
      </w:r>
    </w:p>
    <w:p w:rsidR="00E71813" w:rsidRPr="00955F21" w:rsidRDefault="00E71813" w:rsidP="00E71813">
      <w:pPr>
        <w:pStyle w:val="ListBullet2"/>
      </w:pPr>
      <w:r w:rsidRPr="00955F21">
        <w:t>Timed - State when you will achieve the objective (within a month? By February 2010?)</w:t>
      </w:r>
    </w:p>
    <w:p w:rsidR="00E71813" w:rsidRDefault="00E71813" w:rsidP="00E71813"/>
    <w:p w:rsidR="00E71813" w:rsidRDefault="00E71813" w:rsidP="00E71813">
      <w:r>
        <w:t>If you don't make your objective SMART, it will be too vague and will not be realized. Remember that the rest of the plan hinges on the objective. If it is not correct, the plan may fail.</w:t>
      </w:r>
    </w:p>
    <w:p w:rsidR="00E71813" w:rsidRDefault="00E71813" w:rsidP="00E71813"/>
    <w:p w:rsidR="00E71813" w:rsidRPr="0078049C" w:rsidRDefault="00E71813" w:rsidP="00E71813">
      <w:pPr>
        <w:rPr>
          <w:b/>
          <w:smallCaps/>
          <w:sz w:val="28"/>
        </w:rPr>
      </w:pPr>
      <w:r w:rsidRPr="0078049C">
        <w:rPr>
          <w:b/>
          <w:smallCaps/>
          <w:sz w:val="28"/>
        </w:rPr>
        <w:t>Stage Three - Describe your target market</w:t>
      </w:r>
    </w:p>
    <w:p w:rsidR="00E71813" w:rsidRPr="00955F21" w:rsidRDefault="00E71813" w:rsidP="00E71813">
      <w:pPr>
        <w:pStyle w:val="ListBullet2"/>
      </w:pPr>
      <w:r w:rsidRPr="00955F21">
        <w:t xml:space="preserve">Which segment? How will we target the segment? How should we position within the segment? </w:t>
      </w:r>
    </w:p>
    <w:p w:rsidR="00E71813" w:rsidRPr="00955F21" w:rsidRDefault="00E71813" w:rsidP="00E71813">
      <w:pPr>
        <w:pStyle w:val="ListBullet2"/>
      </w:pPr>
      <w:r w:rsidRPr="00955F21">
        <w:t xml:space="preserve">Why this segment and not a different one? (This will focus the mind). </w:t>
      </w:r>
    </w:p>
    <w:p w:rsidR="00E71813" w:rsidRPr="00955F21" w:rsidRDefault="00E71813" w:rsidP="00E71813">
      <w:pPr>
        <w:pStyle w:val="ListBullet2"/>
      </w:pPr>
      <w:r w:rsidRPr="00955F21">
        <w:t>Define the segment in terms of demographics and lifestyle. Show how you intend to 'position' your product or service within that segment. Use other tools to assist in strategic marketing decisions such as Boston Matrix</w:t>
      </w:r>
      <w:r>
        <w:t>,</w:t>
      </w:r>
      <w:r w:rsidRPr="00955F21">
        <w:t xml:space="preserve"> </w:t>
      </w:r>
      <w:proofErr w:type="spellStart"/>
      <w:r w:rsidRPr="00955F21">
        <w:t>Ansoff's</w:t>
      </w:r>
      <w:proofErr w:type="spellEnd"/>
      <w:r w:rsidRPr="00955F21">
        <w:t xml:space="preserve"> Matrix, Bowman’s Strategy Clock, Porter's Competitive Strategies, etc. </w:t>
      </w:r>
    </w:p>
    <w:p w:rsidR="00E71813" w:rsidRPr="0078049C" w:rsidRDefault="00E71813" w:rsidP="00E71813">
      <w:pPr>
        <w:rPr>
          <w:b/>
          <w:smallCaps/>
          <w:sz w:val="28"/>
        </w:rPr>
      </w:pPr>
    </w:p>
    <w:p w:rsidR="00E71813" w:rsidRPr="0078049C" w:rsidRDefault="00E71813" w:rsidP="00E71813">
      <w:pPr>
        <w:rPr>
          <w:b/>
          <w:smallCaps/>
          <w:sz w:val="28"/>
        </w:rPr>
      </w:pPr>
      <w:r w:rsidRPr="0078049C">
        <w:rPr>
          <w:b/>
          <w:smallCaps/>
          <w:sz w:val="28"/>
        </w:rPr>
        <w:t>Stage Four - Marketing Tactics</w:t>
      </w:r>
    </w:p>
    <w:p w:rsidR="00E71813" w:rsidRDefault="00E71813" w:rsidP="00E71813">
      <w:r>
        <w:lastRenderedPageBreak/>
        <w:t>Convert the strategy into the marketing mix (also known as the 4Ps). These are your marketing tactics.</w:t>
      </w:r>
    </w:p>
    <w:p w:rsidR="00E71813" w:rsidRDefault="00E71813" w:rsidP="00E71813"/>
    <w:p w:rsidR="00E71813" w:rsidRPr="00955F21" w:rsidRDefault="00E71813" w:rsidP="00E71813">
      <w:pPr>
        <w:pStyle w:val="Heading4"/>
      </w:pPr>
      <w:r w:rsidRPr="00955F21">
        <w:t xml:space="preserve">Price </w:t>
      </w:r>
    </w:p>
    <w:p w:rsidR="00E71813" w:rsidRDefault="00E71813" w:rsidP="00E71813">
      <w:r>
        <w:t>Will you cost plus, skim, match the competition or penetrate the market?</w:t>
      </w:r>
    </w:p>
    <w:p w:rsidR="00E71813" w:rsidRDefault="00E71813" w:rsidP="00E71813"/>
    <w:p w:rsidR="00E71813" w:rsidRPr="00955F21" w:rsidRDefault="00E71813" w:rsidP="00E71813">
      <w:pPr>
        <w:pStyle w:val="Heading4"/>
      </w:pPr>
      <w:r w:rsidRPr="00955F21">
        <w:t xml:space="preserve">Place </w:t>
      </w:r>
    </w:p>
    <w:p w:rsidR="00E71813" w:rsidRDefault="00E71813" w:rsidP="00E71813">
      <w:r>
        <w:t xml:space="preserve">Will you market direct, use agents or distributors, </w:t>
      </w:r>
      <w:proofErr w:type="spellStart"/>
      <w:r>
        <w:t>etc</w:t>
      </w:r>
      <w:proofErr w:type="spellEnd"/>
      <w:r>
        <w:t>?</w:t>
      </w:r>
    </w:p>
    <w:p w:rsidR="00E71813" w:rsidRDefault="00E71813" w:rsidP="00E71813"/>
    <w:p w:rsidR="00E71813" w:rsidRPr="00955F21" w:rsidRDefault="00E71813" w:rsidP="00E71813">
      <w:pPr>
        <w:pStyle w:val="Heading4"/>
      </w:pPr>
      <w:r w:rsidRPr="00955F21">
        <w:t xml:space="preserve">Product </w:t>
      </w:r>
    </w:p>
    <w:p w:rsidR="00E71813" w:rsidRDefault="00E71813" w:rsidP="00E71813">
      <w:r>
        <w:t xml:space="preserve">Sold individually, as part of a bundle, in bulk, </w:t>
      </w:r>
      <w:proofErr w:type="spellStart"/>
      <w:r>
        <w:t>etc</w:t>
      </w:r>
      <w:proofErr w:type="spellEnd"/>
      <w:r>
        <w:t>?</w:t>
      </w:r>
    </w:p>
    <w:p w:rsidR="00E71813" w:rsidRDefault="00E71813" w:rsidP="00E71813"/>
    <w:p w:rsidR="00E71813" w:rsidRPr="00955F21" w:rsidRDefault="00E71813" w:rsidP="00E71813">
      <w:pPr>
        <w:pStyle w:val="Heading4"/>
      </w:pPr>
      <w:r w:rsidRPr="00955F21">
        <w:t xml:space="preserve">Promotion </w:t>
      </w:r>
    </w:p>
    <w:p w:rsidR="00E71813" w:rsidRDefault="00E71813" w:rsidP="00E71813">
      <w:r>
        <w:t xml:space="preserve">Which media will you use? e.g. sponsorship, radio advertising, sales force, point-of-sale, </w:t>
      </w:r>
      <w:proofErr w:type="spellStart"/>
      <w:r>
        <w:t>etc</w:t>
      </w:r>
      <w:proofErr w:type="spellEnd"/>
      <w:r>
        <w:t>? Think of the mix elements as the ingredients of a 'cake mix'. You have eggs, milk, butter, and flour. However, if you alter the amount of each ingredient, you will influence the type of cake that you finish with.</w:t>
      </w:r>
    </w:p>
    <w:p w:rsidR="00E71813" w:rsidRPr="0078049C" w:rsidRDefault="00E71813" w:rsidP="00E71813">
      <w:pPr>
        <w:rPr>
          <w:b/>
          <w:smallCaps/>
          <w:sz w:val="28"/>
        </w:rPr>
      </w:pPr>
    </w:p>
    <w:p w:rsidR="00E71813" w:rsidRPr="0078049C" w:rsidRDefault="00E71813" w:rsidP="00E71813">
      <w:pPr>
        <w:rPr>
          <w:b/>
          <w:smallCaps/>
          <w:sz w:val="28"/>
        </w:rPr>
      </w:pPr>
      <w:r w:rsidRPr="0078049C">
        <w:rPr>
          <w:b/>
          <w:smallCaps/>
          <w:sz w:val="28"/>
        </w:rPr>
        <w:t>Stage Five - Marketing Controls</w:t>
      </w:r>
    </w:p>
    <w:p w:rsidR="00E71813" w:rsidRPr="00955F21" w:rsidRDefault="00E71813" w:rsidP="00E71813">
      <w:pPr>
        <w:pStyle w:val="ListBullet2"/>
      </w:pPr>
      <w:r w:rsidRPr="00955F21">
        <w:t>Remember that there is no planning without control. Control is vital</w:t>
      </w:r>
    </w:p>
    <w:p w:rsidR="00E71813" w:rsidRPr="00955F21" w:rsidRDefault="00E71813" w:rsidP="00E71813">
      <w:pPr>
        <w:pStyle w:val="ListBullet2"/>
      </w:pPr>
      <w:r w:rsidRPr="00955F21">
        <w:t>Start-up costs</w:t>
      </w:r>
    </w:p>
    <w:p w:rsidR="00E71813" w:rsidRPr="00955F21" w:rsidRDefault="00E71813" w:rsidP="00E71813">
      <w:pPr>
        <w:pStyle w:val="ListBullet2"/>
      </w:pPr>
      <w:r w:rsidRPr="00955F21">
        <w:t>Monthly budgets</w:t>
      </w:r>
    </w:p>
    <w:p w:rsidR="00E71813" w:rsidRPr="00955F21" w:rsidRDefault="00E71813" w:rsidP="00E71813">
      <w:pPr>
        <w:pStyle w:val="ListBullet2"/>
      </w:pPr>
      <w:r w:rsidRPr="00955F21">
        <w:t>Sales figure</w:t>
      </w:r>
    </w:p>
    <w:p w:rsidR="00E71813" w:rsidRPr="00955F21" w:rsidRDefault="00E71813" w:rsidP="00E71813">
      <w:pPr>
        <w:pStyle w:val="ListBullet2"/>
      </w:pPr>
      <w:r w:rsidRPr="00955F21">
        <w:t>Market share data</w:t>
      </w:r>
    </w:p>
    <w:p w:rsidR="00E71813" w:rsidRPr="00955F21" w:rsidRDefault="00E71813" w:rsidP="00E71813">
      <w:pPr>
        <w:pStyle w:val="ListBullet2"/>
      </w:pPr>
      <w:r w:rsidRPr="00955F21">
        <w:t>Consider the cycle of control</w:t>
      </w:r>
    </w:p>
    <w:p w:rsidR="00E71813" w:rsidRDefault="00E71813" w:rsidP="00E71813"/>
    <w:p w:rsidR="00E71813" w:rsidRDefault="00E71813" w:rsidP="00E71813">
      <w:r>
        <w:t>Finally, write a short summary (or synopsis) which is placed at the front of the plan. This will help others to get acquainted with the plan without having to spend time reading it all. Place all supporting information into an appendix at the back of the plan.</w:t>
      </w:r>
    </w:p>
    <w:p w:rsidR="00E71813" w:rsidRDefault="00E71813" w:rsidP="00E71813"/>
    <w:p w:rsidR="00E71813" w:rsidRPr="00E71813" w:rsidRDefault="00E71813" w:rsidP="00E71813">
      <w:pPr>
        <w:rPr>
          <w:b/>
        </w:rPr>
      </w:pPr>
      <w:r w:rsidRPr="00E71813">
        <w:rPr>
          <w:b/>
        </w:rPr>
        <w:t>PART TWO – THE RESOURCES</w:t>
      </w:r>
    </w:p>
    <w:p w:rsidR="00E71813" w:rsidRDefault="00E71813" w:rsidP="00E71813">
      <w:r>
        <w:t xml:space="preserve">Once you have completed the marketing plan, you need to identify the resources which you will require to complete the marketing effort. Remember to list both the tangible and intangible resources which you may require to make use of. </w:t>
      </w:r>
    </w:p>
    <w:p w:rsidR="00E71813" w:rsidRDefault="00E71813" w:rsidP="00E71813"/>
    <w:p w:rsidR="00E71813" w:rsidRPr="00C27F03" w:rsidRDefault="00E71813" w:rsidP="00E71813">
      <w:r>
        <w:t xml:space="preserve">In the identification of your resources, you also require to identify the quantities thereof, as well as the suppliers of these resources. It would be best to draw up a list of resources, then possible suppliers, costs thereof as well as an indication of their intended uses. </w:t>
      </w:r>
    </w:p>
    <w:p w:rsidR="00E71813" w:rsidRDefault="00E71813" w:rsidP="00E71813"/>
    <w:p w:rsidR="00E71813" w:rsidRDefault="00E71813" w:rsidP="00E71813">
      <w:r>
        <w:t xml:space="preserve">Once you have completed both parts of the project, you need to present it to the class, as they will be your clients. Attach the final version to this unit standard as part of your portfolio of evidence. </w:t>
      </w:r>
    </w:p>
    <w:p w:rsidR="00E71813" w:rsidRDefault="00E71813" w:rsidP="00E71813">
      <w:r>
        <w:lastRenderedPageBreak/>
        <w:br w:type="page"/>
      </w:r>
    </w:p>
    <w:p w:rsidR="00E71813" w:rsidRPr="00A34ACF" w:rsidRDefault="00E47643" w:rsidP="00E47643">
      <w:pPr>
        <w:pStyle w:val="Heading1"/>
      </w:pPr>
      <w:bookmarkStart w:id="156" w:name="_Toc415153096"/>
      <w:r>
        <w:lastRenderedPageBreak/>
        <w:t>USING MARKETING RESOURCES TO MEET OBJECTIVES</w:t>
      </w:r>
      <w:bookmarkEnd w:id="156"/>
    </w:p>
    <w:p w:rsidR="00B92C07" w:rsidRDefault="00B92C07" w:rsidP="00466ACA"/>
    <w:p w:rsidR="003C0EA8" w:rsidRDefault="003C0EA8" w:rsidP="00466ACA"/>
    <w:p w:rsidR="00E47643" w:rsidRDefault="00E47643" w:rsidP="00E47643">
      <w:pPr>
        <w:pStyle w:val="Heading4"/>
        <w:rPr>
          <w:rStyle w:val="Strong"/>
          <w:i/>
          <w:sz w:val="28"/>
        </w:rPr>
      </w:pPr>
      <w:r>
        <w:rPr>
          <w:rStyle w:val="Strong"/>
          <w:i/>
          <w:sz w:val="28"/>
        </w:rPr>
        <w:t>Specific Outcome</w:t>
      </w:r>
      <w:r w:rsidR="00A43F72">
        <w:rPr>
          <w:rStyle w:val="Strong"/>
          <w:i/>
          <w:sz w:val="28"/>
        </w:rPr>
        <w:t xml:space="preserve"> 3</w:t>
      </w:r>
    </w:p>
    <w:p w:rsidR="00E47643" w:rsidRPr="00446D5A" w:rsidRDefault="00E47643" w:rsidP="00E47643">
      <w:pPr>
        <w:rPr>
          <w:rStyle w:val="Strong"/>
        </w:rPr>
      </w:pPr>
    </w:p>
    <w:p w:rsidR="00E47643" w:rsidRPr="00A34ACF" w:rsidRDefault="00E47643" w:rsidP="00E47643">
      <w:pPr>
        <w:rPr>
          <w:rFonts w:cs="Tahoma"/>
          <w:color w:val="000000"/>
          <w:szCs w:val="20"/>
        </w:rPr>
      </w:pPr>
      <w:r w:rsidRPr="00A34ACF">
        <w:rPr>
          <w:rFonts w:cs="Tahoma"/>
          <w:color w:val="000000"/>
          <w:szCs w:val="20"/>
        </w:rPr>
        <w:t>Use marketing resources in meeting objectives. </w:t>
      </w:r>
    </w:p>
    <w:p w:rsidR="00E47643" w:rsidRPr="00A34ACF" w:rsidRDefault="00E47643" w:rsidP="00E47643">
      <w:pPr>
        <w:rPr>
          <w:rFonts w:cs="Tahoma"/>
          <w:vanish/>
          <w:color w:val="000000"/>
          <w:szCs w:val="20"/>
        </w:rPr>
      </w:pPr>
    </w:p>
    <w:p w:rsidR="00E47643" w:rsidRDefault="00E47643" w:rsidP="00E47643">
      <w:pPr>
        <w:pStyle w:val="Heading4"/>
        <w:rPr>
          <w:rStyle w:val="Strong"/>
          <w:i/>
          <w:sz w:val="28"/>
        </w:rPr>
      </w:pPr>
      <w:r>
        <w:rPr>
          <w:rStyle w:val="Strong"/>
          <w:i/>
          <w:sz w:val="28"/>
        </w:rPr>
        <w:t>Assessment Criteria</w:t>
      </w:r>
    </w:p>
    <w:p w:rsidR="00E47643" w:rsidRPr="00446D5A" w:rsidRDefault="00E47643" w:rsidP="00E47643">
      <w:pPr>
        <w:rPr>
          <w:rStyle w:val="Strong"/>
        </w:rPr>
      </w:pPr>
    </w:p>
    <w:p w:rsidR="00E47643" w:rsidRPr="00A34ACF" w:rsidRDefault="00E47643" w:rsidP="00E47643">
      <w:pPr>
        <w:pStyle w:val="ListBullet2"/>
      </w:pPr>
      <w:r w:rsidRPr="00A34ACF">
        <w:t>Resources are obtained so as to be ready when needed to ensure smooth flow of marketing activities. </w:t>
      </w:r>
    </w:p>
    <w:p w:rsidR="00E47643" w:rsidRPr="00A34ACF" w:rsidRDefault="00E47643" w:rsidP="00E47643">
      <w:pPr>
        <w:pStyle w:val="ListBullet2"/>
      </w:pPr>
      <w:r w:rsidRPr="00A34ACF">
        <w:t>Marketing resources are used optimally to avoid wastage and ensure full capacity. </w:t>
      </w:r>
    </w:p>
    <w:p w:rsidR="00E47643" w:rsidRPr="00A34ACF" w:rsidRDefault="00E47643" w:rsidP="00E47643">
      <w:pPr>
        <w:pStyle w:val="ListBullet2"/>
      </w:pPr>
      <w:r w:rsidRPr="00A34ACF">
        <w:t>Resources are allocated to ensure that timing schedules and deadline dates are met. </w:t>
      </w:r>
    </w:p>
    <w:p w:rsidR="00E47643" w:rsidRPr="00A34ACF" w:rsidRDefault="00E47643" w:rsidP="00E47643">
      <w:pPr>
        <w:pStyle w:val="ListBullet2"/>
      </w:pPr>
      <w:r w:rsidRPr="00A34ACF">
        <w:t>Contingency plans are implemented to ensure that marketing activity deadlines are met. </w:t>
      </w:r>
    </w:p>
    <w:p w:rsidR="00E47643" w:rsidRPr="00A34ACF" w:rsidRDefault="00E47643" w:rsidP="00E47643">
      <w:pPr>
        <w:rPr>
          <w:rFonts w:cs="Tahoma"/>
          <w:color w:val="000000"/>
          <w:szCs w:val="20"/>
        </w:rPr>
      </w:pPr>
    </w:p>
    <w:p w:rsidR="007205EF" w:rsidRPr="0078049C" w:rsidRDefault="007205EF" w:rsidP="007205EF">
      <w:pPr>
        <w:pStyle w:val="Heading2"/>
      </w:pPr>
      <w:bookmarkStart w:id="157" w:name="_Toc415153097"/>
      <w:r>
        <w:t>U</w:t>
      </w:r>
      <w:r w:rsidRPr="0078049C">
        <w:t>sing the identified resources</w:t>
      </w:r>
      <w:bookmarkEnd w:id="157"/>
    </w:p>
    <w:p w:rsidR="003C0EA8" w:rsidRDefault="005F5956" w:rsidP="00466ACA">
      <w:r>
        <w:br w:type="page"/>
      </w:r>
    </w:p>
    <w:p w:rsidR="003C0EA8" w:rsidRDefault="005F5956" w:rsidP="005F5956">
      <w:pPr>
        <w:pStyle w:val="Heading1"/>
      </w:pPr>
      <w:bookmarkStart w:id="158" w:name="_Toc415153098"/>
      <w:r>
        <w:lastRenderedPageBreak/>
        <w:t>ACCOUNT FOR MARKETING RESOURCES</w:t>
      </w:r>
      <w:bookmarkEnd w:id="158"/>
    </w:p>
    <w:p w:rsidR="003C0EA8" w:rsidRDefault="003C0EA8" w:rsidP="00466ACA"/>
    <w:p w:rsidR="003C0EA8" w:rsidRDefault="003C0EA8" w:rsidP="00466ACA"/>
    <w:p w:rsidR="005F5956" w:rsidRDefault="005F5956" w:rsidP="005F5956">
      <w:pPr>
        <w:pStyle w:val="Heading4"/>
        <w:rPr>
          <w:rStyle w:val="Strong"/>
          <w:i/>
          <w:sz w:val="28"/>
        </w:rPr>
      </w:pPr>
      <w:r>
        <w:rPr>
          <w:rStyle w:val="Strong"/>
          <w:i/>
          <w:sz w:val="28"/>
        </w:rPr>
        <w:t>Specific Outcome</w:t>
      </w:r>
      <w:r w:rsidR="00A43F72">
        <w:rPr>
          <w:rStyle w:val="Strong"/>
          <w:i/>
          <w:sz w:val="28"/>
        </w:rPr>
        <w:t xml:space="preserve"> 4</w:t>
      </w:r>
    </w:p>
    <w:p w:rsidR="005F5956" w:rsidRPr="00446D5A" w:rsidRDefault="005F5956" w:rsidP="005F5956">
      <w:pPr>
        <w:rPr>
          <w:rStyle w:val="Strong"/>
        </w:rPr>
      </w:pPr>
    </w:p>
    <w:p w:rsidR="005F5956" w:rsidRPr="00A34ACF" w:rsidRDefault="005F5956" w:rsidP="005F5956">
      <w:pPr>
        <w:rPr>
          <w:rFonts w:cs="Tahoma"/>
          <w:color w:val="000000"/>
          <w:szCs w:val="20"/>
        </w:rPr>
      </w:pPr>
      <w:r w:rsidRPr="00A34ACF">
        <w:rPr>
          <w:rFonts w:cs="Tahoma"/>
          <w:color w:val="000000"/>
          <w:szCs w:val="20"/>
        </w:rPr>
        <w:t>Account for marketing resources. </w:t>
      </w:r>
    </w:p>
    <w:p w:rsidR="005F5956" w:rsidRPr="00A34ACF" w:rsidRDefault="005F5956" w:rsidP="005F5956">
      <w:pPr>
        <w:rPr>
          <w:rFonts w:cs="Tahoma"/>
          <w:vanish/>
          <w:color w:val="000000"/>
          <w:szCs w:val="20"/>
        </w:rPr>
      </w:pPr>
    </w:p>
    <w:p w:rsidR="005F5956" w:rsidRDefault="005F5956" w:rsidP="005F5956">
      <w:pPr>
        <w:pStyle w:val="Heading4"/>
        <w:rPr>
          <w:rStyle w:val="Strong"/>
          <w:i/>
          <w:sz w:val="28"/>
        </w:rPr>
      </w:pPr>
      <w:r>
        <w:rPr>
          <w:rStyle w:val="Strong"/>
          <w:i/>
          <w:sz w:val="28"/>
        </w:rPr>
        <w:t>Assessment Criteria</w:t>
      </w:r>
    </w:p>
    <w:p w:rsidR="005F5956" w:rsidRPr="00446D5A" w:rsidRDefault="005F5956" w:rsidP="005F5956">
      <w:pPr>
        <w:rPr>
          <w:rStyle w:val="Strong"/>
        </w:rPr>
      </w:pPr>
    </w:p>
    <w:p w:rsidR="005F5956" w:rsidRPr="00A34ACF" w:rsidRDefault="005F5956" w:rsidP="005F5956">
      <w:pPr>
        <w:pStyle w:val="ListBullet2"/>
      </w:pPr>
      <w:r w:rsidRPr="00A34ACF">
        <w:t>Used resources are documented according to organisational format and requirements. </w:t>
      </w:r>
    </w:p>
    <w:p w:rsidR="005F5956" w:rsidRPr="00A34ACF" w:rsidRDefault="005F5956" w:rsidP="005F5956">
      <w:pPr>
        <w:pStyle w:val="ListBullet2"/>
      </w:pPr>
      <w:r w:rsidRPr="00A34ACF">
        <w:t>Unused resources are documented and their location specified in the organisation's required format. </w:t>
      </w:r>
    </w:p>
    <w:p w:rsidR="005F5956" w:rsidRPr="00A34ACF" w:rsidRDefault="005F5956" w:rsidP="005F5956">
      <w:pPr>
        <w:pStyle w:val="ListBullet2"/>
      </w:pPr>
      <w:r w:rsidRPr="00A34ACF">
        <w:t>Surplus resources are stored in a required location. </w:t>
      </w:r>
    </w:p>
    <w:p w:rsidR="003C0EA8" w:rsidRDefault="003C0EA8" w:rsidP="00466ACA"/>
    <w:p w:rsidR="005F5956" w:rsidRPr="0078049C" w:rsidRDefault="005F5956" w:rsidP="005F5956">
      <w:pPr>
        <w:pStyle w:val="Heading2"/>
      </w:pPr>
      <w:bookmarkStart w:id="159" w:name="_Toc415153099"/>
      <w:r w:rsidRPr="0078049C">
        <w:t>Accounting for resources</w:t>
      </w:r>
      <w:bookmarkEnd w:id="159"/>
    </w:p>
    <w:p w:rsidR="005F5956" w:rsidRDefault="005F5956" w:rsidP="005F5956">
      <w:r>
        <w:t xml:space="preserve">As with any other item within the organisation, marketing resources must be accounted for.  As explained earlier, resources are cost intensive and must be accounted for at all times. </w:t>
      </w:r>
    </w:p>
    <w:p w:rsidR="005F5956" w:rsidRDefault="005F5956" w:rsidP="005F5956"/>
    <w:p w:rsidR="005F5956" w:rsidRDefault="005F5956" w:rsidP="005F5956">
      <w:r>
        <w:t xml:space="preserve">If you have, for instance, identified the need for two large televisions so that the marketers can view the product of their marketing campaign regularly, then these televisions should be in a place where the staff is able to use them. </w:t>
      </w:r>
    </w:p>
    <w:p w:rsidR="005F5956" w:rsidRDefault="005F5956" w:rsidP="005F5956"/>
    <w:p w:rsidR="005F5956" w:rsidRDefault="005F5956" w:rsidP="005F5956">
      <w:r>
        <w:t xml:space="preserve"> Usually, such televisions will be placed in a boardroom or a large meeting area where they are visible to everyone who is part of the project. By placing the large televisions in a store room and keeping them locked up there, they will not serve their purpose. </w:t>
      </w:r>
    </w:p>
    <w:p w:rsidR="005F5956" w:rsidRDefault="005F5956" w:rsidP="005F5956"/>
    <w:p w:rsidR="005F5956" w:rsidRDefault="005F5956" w:rsidP="005F5956">
      <w:r>
        <w:t xml:space="preserve">They will be safe, yes, but of no use to the staff, so the reasons for purchasing them will be not be fulfilled. </w:t>
      </w:r>
    </w:p>
    <w:p w:rsidR="005F5956" w:rsidRDefault="005F5956" w:rsidP="005F5956"/>
    <w:p w:rsidR="005F5956" w:rsidRDefault="005F5956" w:rsidP="005F5956">
      <w:r>
        <w:t xml:space="preserve">That being said, you cannot exactly just leave them in the passage and allow any person to use them where and when they deem necessary. They will not be safe, as they will not be accounted for. </w:t>
      </w:r>
    </w:p>
    <w:p w:rsidR="005F5956" w:rsidRDefault="005F5956" w:rsidP="005F5956"/>
    <w:p w:rsidR="005F5956" w:rsidRDefault="005F5956" w:rsidP="005F5956">
      <w:r>
        <w:t>You should rather mount them to the walls in the meeting area where they are safe, and where they can be used for the reason they were purchased.</w:t>
      </w:r>
    </w:p>
    <w:p w:rsidR="005F5956" w:rsidRDefault="005F5956" w:rsidP="005F5956"/>
    <w:p w:rsidR="005F5956" w:rsidRDefault="005F5956" w:rsidP="005F5956">
      <w:r>
        <w:t xml:space="preserve">As with any other item on the organisations’ fixed resource list, all resources must be accounted for and checked on a regular basis. This serves to ensure that the resources are used correctly as well as guarantees their safety within the organisation. </w:t>
      </w:r>
    </w:p>
    <w:p w:rsidR="005F5956" w:rsidRDefault="005F5956" w:rsidP="005F5956"/>
    <w:p w:rsidR="005F5956" w:rsidRDefault="005F5956" w:rsidP="005F5956">
      <w:r>
        <w:t xml:space="preserve">A simple resource list will help the organisation to track all its resources and ensure that these are accounted for at all times. </w:t>
      </w:r>
    </w:p>
    <w:p w:rsidR="005F5956" w:rsidRDefault="005F5956" w:rsidP="005F5956"/>
    <w:p w:rsidR="005F5956" w:rsidRDefault="005F5956" w:rsidP="005F5956">
      <w:r>
        <w:lastRenderedPageBreak/>
        <w:t xml:space="preserve">There may be situations where a resource is purchase with the intent of using is in multiple departments within the organisation; it makes sense to rather share a resource which is used occasionally by two departments, rather than buying one for each department. </w:t>
      </w:r>
    </w:p>
    <w:p w:rsidR="005F5956" w:rsidRDefault="005F5956" w:rsidP="005F5956"/>
    <w:p w:rsidR="005F5956" w:rsidRDefault="005F5956" w:rsidP="005F5956">
      <w:r>
        <w:t xml:space="preserve">In this case, these resources must be tracked at all times and must be accounted for by one allocated person within each of the departments they are used in. </w:t>
      </w:r>
    </w:p>
    <w:p w:rsidR="005F5956" w:rsidRDefault="005F5956" w:rsidP="005F5956"/>
    <w:p w:rsidR="005F5956" w:rsidRDefault="005F5956" w:rsidP="005F5956">
      <w:pPr>
        <w:pStyle w:val="Heading3"/>
      </w:pPr>
      <w:bookmarkStart w:id="160" w:name="_Toc415153100"/>
      <w:r>
        <w:t>Formative Assessment 3</w:t>
      </w:r>
      <w:bookmarkEnd w:id="160"/>
    </w:p>
    <w:p w:rsidR="003C0EA8" w:rsidRDefault="003C0EA8" w:rsidP="00466ACA"/>
    <w:p w:rsidR="00B92C07" w:rsidRPr="00466ACA" w:rsidRDefault="00B92C07" w:rsidP="00466ACA"/>
    <w:sectPr w:rsidR="00B92C07" w:rsidRPr="00466ACA" w:rsidSect="002D224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02" w:rsidRDefault="003E3802">
      <w:r>
        <w:separator/>
      </w:r>
    </w:p>
  </w:endnote>
  <w:endnote w:type="continuationSeparator" w:id="0">
    <w:p w:rsidR="003E3802" w:rsidRDefault="003E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001"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323" w:rsidRPr="005C5229" w:rsidRDefault="00960323" w:rsidP="00C35E42">
    <w:pPr>
      <w:pStyle w:val="Footer"/>
      <w:jc w:val="center"/>
    </w:pPr>
    <w:r>
      <w:rPr>
        <w:rStyle w:val="PageNumber"/>
      </w:rPr>
      <w:fldChar w:fldCharType="begin"/>
    </w:r>
    <w:r>
      <w:rPr>
        <w:rStyle w:val="PageNumber"/>
      </w:rPr>
      <w:instrText xml:space="preserve"> PAGE </w:instrText>
    </w:r>
    <w:r>
      <w:rPr>
        <w:rStyle w:val="PageNumber"/>
      </w:rPr>
      <w:fldChar w:fldCharType="separate"/>
    </w:r>
    <w:r w:rsidR="00B708E0">
      <w:rPr>
        <w:rStyle w:val="PageNumber"/>
        <w:noProof/>
      </w:rPr>
      <w:t>30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02" w:rsidRDefault="003E3802">
      <w:r>
        <w:separator/>
      </w:r>
    </w:p>
  </w:footnote>
  <w:footnote w:type="continuationSeparator" w:id="0">
    <w:p w:rsidR="003E3802" w:rsidRDefault="003E3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A1BBB"/>
    <w:multiLevelType w:val="hybridMultilevel"/>
    <w:tmpl w:val="06B2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4491112"/>
    <w:multiLevelType w:val="multilevel"/>
    <w:tmpl w:val="09B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133D38"/>
    <w:multiLevelType w:val="hybridMultilevel"/>
    <w:tmpl w:val="912CB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77676A7"/>
    <w:multiLevelType w:val="hybridMultilevel"/>
    <w:tmpl w:val="648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2433D2A"/>
    <w:multiLevelType w:val="hybridMultilevel"/>
    <w:tmpl w:val="4E2C588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143162D4"/>
    <w:multiLevelType w:val="hybridMultilevel"/>
    <w:tmpl w:val="5710662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7">
    <w:nsid w:val="145114D0"/>
    <w:multiLevelType w:val="hybridMultilevel"/>
    <w:tmpl w:val="3E4A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D0348E"/>
    <w:multiLevelType w:val="hybridMultilevel"/>
    <w:tmpl w:val="C16826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EB53D6B"/>
    <w:multiLevelType w:val="hybridMultilevel"/>
    <w:tmpl w:val="FBEE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760289"/>
    <w:multiLevelType w:val="hybridMultilevel"/>
    <w:tmpl w:val="D4B6D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FF87398"/>
    <w:multiLevelType w:val="hybridMultilevel"/>
    <w:tmpl w:val="B33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7D217E"/>
    <w:multiLevelType w:val="hybridMultilevel"/>
    <w:tmpl w:val="1DB03DC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4">
    <w:nsid w:val="32AD43C5"/>
    <w:multiLevelType w:val="hybridMultilevel"/>
    <w:tmpl w:val="27EA9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33B13AF"/>
    <w:multiLevelType w:val="hybridMultilevel"/>
    <w:tmpl w:val="885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F03982"/>
    <w:multiLevelType w:val="multilevel"/>
    <w:tmpl w:val="F138B260"/>
    <w:numStyleLink w:val="bulletRound"/>
  </w:abstractNum>
  <w:abstractNum w:abstractNumId="27">
    <w:nsid w:val="3C6066B1"/>
    <w:multiLevelType w:val="hybridMultilevel"/>
    <w:tmpl w:val="9DDC8A74"/>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28">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9">
    <w:nsid w:val="4BA54A73"/>
    <w:multiLevelType w:val="hybridMultilevel"/>
    <w:tmpl w:val="C160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D77177E"/>
    <w:multiLevelType w:val="hybridMultilevel"/>
    <w:tmpl w:val="DED0567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32">
    <w:nsid w:val="51BE360E"/>
    <w:multiLevelType w:val="hybridMultilevel"/>
    <w:tmpl w:val="033EC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214026E"/>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59A42542"/>
    <w:multiLevelType w:val="multilevel"/>
    <w:tmpl w:val="2368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FFA47E4"/>
    <w:multiLevelType w:val="hybridMultilevel"/>
    <w:tmpl w:val="8528D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2800DAD"/>
    <w:multiLevelType w:val="hybridMultilevel"/>
    <w:tmpl w:val="C290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CC6D23"/>
    <w:multiLevelType w:val="hybridMultilevel"/>
    <w:tmpl w:val="E1A2B740"/>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678115EF"/>
    <w:multiLevelType w:val="hybridMultilevel"/>
    <w:tmpl w:val="6722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6D163AD0"/>
    <w:multiLevelType w:val="hybridMultilevel"/>
    <w:tmpl w:val="0014648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63236AF"/>
    <w:multiLevelType w:val="hybridMultilevel"/>
    <w:tmpl w:val="122A3B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nsid w:val="78663A23"/>
    <w:multiLevelType w:val="hybridMultilevel"/>
    <w:tmpl w:val="3982A7CC"/>
    <w:lvl w:ilvl="0" w:tplc="1C09000D">
      <w:start w:val="1"/>
      <w:numFmt w:val="bullet"/>
      <w:lvlText w:val=""/>
      <w:lvlJc w:val="left"/>
      <w:pPr>
        <w:ind w:left="754" w:hanging="360"/>
      </w:pPr>
      <w:rPr>
        <w:rFonts w:ascii="Wingdings" w:hAnsi="Wingdings" w:hint="default"/>
      </w:rPr>
    </w:lvl>
    <w:lvl w:ilvl="1" w:tplc="1C090003" w:tentative="1">
      <w:start w:val="1"/>
      <w:numFmt w:val="bullet"/>
      <w:lvlText w:val="o"/>
      <w:lvlJc w:val="left"/>
      <w:pPr>
        <w:ind w:left="1474" w:hanging="360"/>
      </w:pPr>
      <w:rPr>
        <w:rFonts w:ascii="Courier New" w:hAnsi="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46">
    <w:nsid w:val="7CB44FD3"/>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7">
    <w:nsid w:val="7F4C5324"/>
    <w:multiLevelType w:val="hybridMultilevel"/>
    <w:tmpl w:val="C2EA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1"/>
  </w:num>
  <w:num w:numId="13">
    <w:abstractNumId w:val="35"/>
  </w:num>
  <w:num w:numId="14">
    <w:abstractNumId w:val="14"/>
  </w:num>
  <w:num w:numId="15">
    <w:abstractNumId w:val="43"/>
  </w:num>
  <w:num w:numId="16">
    <w:abstractNumId w:val="26"/>
  </w:num>
  <w:num w:numId="17">
    <w:abstractNumId w:val="6"/>
  </w:num>
  <w:num w:numId="18">
    <w:abstractNumId w:val="19"/>
  </w:num>
  <w:num w:numId="19">
    <w:abstractNumId w:val="40"/>
  </w:num>
  <w:num w:numId="20">
    <w:abstractNumId w:val="25"/>
  </w:num>
  <w:num w:numId="21">
    <w:abstractNumId w:val="24"/>
  </w:num>
  <w:num w:numId="22">
    <w:abstractNumId w:val="38"/>
  </w:num>
  <w:num w:numId="23">
    <w:abstractNumId w:val="33"/>
  </w:num>
  <w:num w:numId="24">
    <w:abstractNumId w:val="46"/>
  </w:num>
  <w:num w:numId="25">
    <w:abstractNumId w:val="16"/>
  </w:num>
  <w:num w:numId="26">
    <w:abstractNumId w:val="17"/>
  </w:num>
  <w:num w:numId="27">
    <w:abstractNumId w:val="47"/>
  </w:num>
  <w:num w:numId="28">
    <w:abstractNumId w:val="13"/>
  </w:num>
  <w:num w:numId="29">
    <w:abstractNumId w:val="22"/>
  </w:num>
  <w:num w:numId="30">
    <w:abstractNumId w:val="44"/>
  </w:num>
  <w:num w:numId="31">
    <w:abstractNumId w:val="10"/>
  </w:num>
  <w:num w:numId="32">
    <w:abstractNumId w:val="18"/>
  </w:num>
  <w:num w:numId="33">
    <w:abstractNumId w:val="15"/>
  </w:num>
  <w:num w:numId="34">
    <w:abstractNumId w:val="20"/>
  </w:num>
  <w:num w:numId="35">
    <w:abstractNumId w:val="29"/>
  </w:num>
  <w:num w:numId="36">
    <w:abstractNumId w:val="37"/>
  </w:num>
  <w:num w:numId="37">
    <w:abstractNumId w:val="45"/>
  </w:num>
  <w:num w:numId="38">
    <w:abstractNumId w:val="42"/>
  </w:num>
  <w:num w:numId="39">
    <w:abstractNumId w:val="30"/>
  </w:num>
  <w:num w:numId="40">
    <w:abstractNumId w:val="34"/>
  </w:num>
  <w:num w:numId="41">
    <w:abstractNumId w:val="11"/>
  </w:num>
  <w:num w:numId="42">
    <w:abstractNumId w:val="23"/>
  </w:num>
  <w:num w:numId="43">
    <w:abstractNumId w:val="27"/>
  </w:num>
  <w:num w:numId="44">
    <w:abstractNumId w:val="12"/>
  </w:num>
  <w:num w:numId="45">
    <w:abstractNumId w:val="32"/>
  </w:num>
  <w:num w:numId="46">
    <w:abstractNumId w:val="36"/>
  </w:num>
  <w:num w:numId="47">
    <w:abstractNumId w:val="21"/>
  </w:num>
  <w:num w:numId="48">
    <w:abstractNumId w:val="39"/>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51BF"/>
    <w:rsid w:val="00026D5A"/>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359D"/>
    <w:rsid w:val="0006474D"/>
    <w:rsid w:val="00064E70"/>
    <w:rsid w:val="00065499"/>
    <w:rsid w:val="0006698E"/>
    <w:rsid w:val="00066FAB"/>
    <w:rsid w:val="00067584"/>
    <w:rsid w:val="00067834"/>
    <w:rsid w:val="00070376"/>
    <w:rsid w:val="00070686"/>
    <w:rsid w:val="00071F2F"/>
    <w:rsid w:val="000726EC"/>
    <w:rsid w:val="000733EB"/>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D0020"/>
    <w:rsid w:val="000D0041"/>
    <w:rsid w:val="000D0EC3"/>
    <w:rsid w:val="000D277E"/>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F4"/>
    <w:rsid w:val="000F4C3B"/>
    <w:rsid w:val="000F52D2"/>
    <w:rsid w:val="000F5F53"/>
    <w:rsid w:val="000F633A"/>
    <w:rsid w:val="000F7EEA"/>
    <w:rsid w:val="001012A2"/>
    <w:rsid w:val="0010183D"/>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C77C2"/>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1220"/>
    <w:rsid w:val="00232DCF"/>
    <w:rsid w:val="00233B4A"/>
    <w:rsid w:val="00233B7A"/>
    <w:rsid w:val="002343D1"/>
    <w:rsid w:val="00235BA7"/>
    <w:rsid w:val="00236976"/>
    <w:rsid w:val="002375B9"/>
    <w:rsid w:val="0024038F"/>
    <w:rsid w:val="00241468"/>
    <w:rsid w:val="00241F08"/>
    <w:rsid w:val="00243DE7"/>
    <w:rsid w:val="002459C8"/>
    <w:rsid w:val="00247140"/>
    <w:rsid w:val="00250648"/>
    <w:rsid w:val="00250D6F"/>
    <w:rsid w:val="002514CF"/>
    <w:rsid w:val="0025184A"/>
    <w:rsid w:val="00251C4A"/>
    <w:rsid w:val="0025390F"/>
    <w:rsid w:val="00256060"/>
    <w:rsid w:val="00257B8E"/>
    <w:rsid w:val="00260234"/>
    <w:rsid w:val="00261C1D"/>
    <w:rsid w:val="00263207"/>
    <w:rsid w:val="0026480F"/>
    <w:rsid w:val="00264A01"/>
    <w:rsid w:val="00264C27"/>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6642"/>
    <w:rsid w:val="002A7AE2"/>
    <w:rsid w:val="002A7B7F"/>
    <w:rsid w:val="002B06DE"/>
    <w:rsid w:val="002B07FE"/>
    <w:rsid w:val="002B08E1"/>
    <w:rsid w:val="002B0935"/>
    <w:rsid w:val="002B22F3"/>
    <w:rsid w:val="002B3514"/>
    <w:rsid w:val="002B6AAE"/>
    <w:rsid w:val="002B7172"/>
    <w:rsid w:val="002C1A2A"/>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F27"/>
    <w:rsid w:val="00314741"/>
    <w:rsid w:val="003149AF"/>
    <w:rsid w:val="00314E2E"/>
    <w:rsid w:val="0031516F"/>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089"/>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622"/>
    <w:rsid w:val="003B2B8F"/>
    <w:rsid w:val="003B2C7E"/>
    <w:rsid w:val="003B35DD"/>
    <w:rsid w:val="003B3608"/>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802"/>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65AA"/>
    <w:rsid w:val="003F7225"/>
    <w:rsid w:val="003F7D42"/>
    <w:rsid w:val="00401129"/>
    <w:rsid w:val="004016AE"/>
    <w:rsid w:val="004024C3"/>
    <w:rsid w:val="00403BD0"/>
    <w:rsid w:val="00404864"/>
    <w:rsid w:val="004051BB"/>
    <w:rsid w:val="00406078"/>
    <w:rsid w:val="004075D3"/>
    <w:rsid w:val="004108C8"/>
    <w:rsid w:val="00411AAF"/>
    <w:rsid w:val="00411FCE"/>
    <w:rsid w:val="00412741"/>
    <w:rsid w:val="00412CCD"/>
    <w:rsid w:val="00413A8B"/>
    <w:rsid w:val="00414421"/>
    <w:rsid w:val="004162CF"/>
    <w:rsid w:val="004203A7"/>
    <w:rsid w:val="0042044E"/>
    <w:rsid w:val="0042058A"/>
    <w:rsid w:val="00420B27"/>
    <w:rsid w:val="00422F79"/>
    <w:rsid w:val="004238ED"/>
    <w:rsid w:val="00423FF5"/>
    <w:rsid w:val="00425A05"/>
    <w:rsid w:val="00425E39"/>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3145"/>
    <w:rsid w:val="00453521"/>
    <w:rsid w:val="00453688"/>
    <w:rsid w:val="00453C53"/>
    <w:rsid w:val="00455208"/>
    <w:rsid w:val="00455832"/>
    <w:rsid w:val="00457041"/>
    <w:rsid w:val="00460B59"/>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535"/>
    <w:rsid w:val="00481B6A"/>
    <w:rsid w:val="00482649"/>
    <w:rsid w:val="00482F77"/>
    <w:rsid w:val="00484A21"/>
    <w:rsid w:val="00485492"/>
    <w:rsid w:val="004865D8"/>
    <w:rsid w:val="004915AF"/>
    <w:rsid w:val="004916F4"/>
    <w:rsid w:val="00491F8E"/>
    <w:rsid w:val="00493952"/>
    <w:rsid w:val="00494121"/>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4DE0"/>
    <w:rsid w:val="004C58E4"/>
    <w:rsid w:val="004C6B07"/>
    <w:rsid w:val="004D13F7"/>
    <w:rsid w:val="004D2B34"/>
    <w:rsid w:val="004D3EEE"/>
    <w:rsid w:val="004D418A"/>
    <w:rsid w:val="004D443D"/>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72CE"/>
    <w:rsid w:val="00537F7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33AC"/>
    <w:rsid w:val="005B3884"/>
    <w:rsid w:val="005B4F27"/>
    <w:rsid w:val="005B6CF7"/>
    <w:rsid w:val="005C0156"/>
    <w:rsid w:val="005C021A"/>
    <w:rsid w:val="005C0634"/>
    <w:rsid w:val="005C2499"/>
    <w:rsid w:val="005C5229"/>
    <w:rsid w:val="005C7AA0"/>
    <w:rsid w:val="005C7BD5"/>
    <w:rsid w:val="005C7F5C"/>
    <w:rsid w:val="005D0EE6"/>
    <w:rsid w:val="005D10B2"/>
    <w:rsid w:val="005D154B"/>
    <w:rsid w:val="005D1BDB"/>
    <w:rsid w:val="005D1DBB"/>
    <w:rsid w:val="005D2293"/>
    <w:rsid w:val="005D23A8"/>
    <w:rsid w:val="005D2443"/>
    <w:rsid w:val="005D2F24"/>
    <w:rsid w:val="005D309B"/>
    <w:rsid w:val="005D426E"/>
    <w:rsid w:val="005D4628"/>
    <w:rsid w:val="005D5352"/>
    <w:rsid w:val="005D56AA"/>
    <w:rsid w:val="005D57C6"/>
    <w:rsid w:val="005D582A"/>
    <w:rsid w:val="005D6AFF"/>
    <w:rsid w:val="005D7101"/>
    <w:rsid w:val="005D71CC"/>
    <w:rsid w:val="005D7666"/>
    <w:rsid w:val="005E029C"/>
    <w:rsid w:val="005E0B97"/>
    <w:rsid w:val="005E3189"/>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600D1B"/>
    <w:rsid w:val="006016A3"/>
    <w:rsid w:val="00603779"/>
    <w:rsid w:val="00603CC9"/>
    <w:rsid w:val="0060725F"/>
    <w:rsid w:val="006072E6"/>
    <w:rsid w:val="006107C2"/>
    <w:rsid w:val="0061240E"/>
    <w:rsid w:val="0061425F"/>
    <w:rsid w:val="006148E0"/>
    <w:rsid w:val="00614E47"/>
    <w:rsid w:val="00614FC8"/>
    <w:rsid w:val="006158D4"/>
    <w:rsid w:val="00615970"/>
    <w:rsid w:val="00615CB9"/>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616E"/>
    <w:rsid w:val="00686463"/>
    <w:rsid w:val="006868CB"/>
    <w:rsid w:val="00686CA1"/>
    <w:rsid w:val="0068723F"/>
    <w:rsid w:val="00687BB0"/>
    <w:rsid w:val="00690591"/>
    <w:rsid w:val="0069063F"/>
    <w:rsid w:val="0069093F"/>
    <w:rsid w:val="0069225A"/>
    <w:rsid w:val="00692362"/>
    <w:rsid w:val="0069248C"/>
    <w:rsid w:val="006925E6"/>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0CC"/>
    <w:rsid w:val="006C0F6B"/>
    <w:rsid w:val="006C117B"/>
    <w:rsid w:val="006C158A"/>
    <w:rsid w:val="006C1757"/>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3242"/>
    <w:rsid w:val="006E3DF0"/>
    <w:rsid w:val="006E3EB5"/>
    <w:rsid w:val="006E4A13"/>
    <w:rsid w:val="006E4DA1"/>
    <w:rsid w:val="006E6E65"/>
    <w:rsid w:val="006E7D1D"/>
    <w:rsid w:val="006E7F72"/>
    <w:rsid w:val="006F2777"/>
    <w:rsid w:val="006F3BF8"/>
    <w:rsid w:val="006F4674"/>
    <w:rsid w:val="006F4693"/>
    <w:rsid w:val="006F4B10"/>
    <w:rsid w:val="006F5AFB"/>
    <w:rsid w:val="006F6A72"/>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363A"/>
    <w:rsid w:val="007643ED"/>
    <w:rsid w:val="00764ADB"/>
    <w:rsid w:val="007660E9"/>
    <w:rsid w:val="007669E9"/>
    <w:rsid w:val="00767B99"/>
    <w:rsid w:val="00767CD7"/>
    <w:rsid w:val="00770145"/>
    <w:rsid w:val="00770DB5"/>
    <w:rsid w:val="00770DF8"/>
    <w:rsid w:val="007715DD"/>
    <w:rsid w:val="0077169A"/>
    <w:rsid w:val="00772348"/>
    <w:rsid w:val="00773186"/>
    <w:rsid w:val="00773A35"/>
    <w:rsid w:val="007743F5"/>
    <w:rsid w:val="007747EE"/>
    <w:rsid w:val="00774A1B"/>
    <w:rsid w:val="00780ADC"/>
    <w:rsid w:val="00780C80"/>
    <w:rsid w:val="007822E3"/>
    <w:rsid w:val="007827BC"/>
    <w:rsid w:val="00784AC9"/>
    <w:rsid w:val="0078559C"/>
    <w:rsid w:val="00785716"/>
    <w:rsid w:val="00790481"/>
    <w:rsid w:val="00791C6F"/>
    <w:rsid w:val="00792EE1"/>
    <w:rsid w:val="007948E6"/>
    <w:rsid w:val="00795023"/>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083C"/>
    <w:rsid w:val="007B10E4"/>
    <w:rsid w:val="007B1633"/>
    <w:rsid w:val="007B1A2A"/>
    <w:rsid w:val="007B2661"/>
    <w:rsid w:val="007B35DE"/>
    <w:rsid w:val="007B5713"/>
    <w:rsid w:val="007B5A1E"/>
    <w:rsid w:val="007B61C2"/>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AAC"/>
    <w:rsid w:val="007D1EF8"/>
    <w:rsid w:val="007D4597"/>
    <w:rsid w:val="007D59A1"/>
    <w:rsid w:val="007D6594"/>
    <w:rsid w:val="007D76E6"/>
    <w:rsid w:val="007E06E9"/>
    <w:rsid w:val="007E1B8A"/>
    <w:rsid w:val="007E27E8"/>
    <w:rsid w:val="007E2ACA"/>
    <w:rsid w:val="007E2BC9"/>
    <w:rsid w:val="007E2BE9"/>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301"/>
    <w:rsid w:val="008A3236"/>
    <w:rsid w:val="008A326E"/>
    <w:rsid w:val="008A3E2E"/>
    <w:rsid w:val="008A403A"/>
    <w:rsid w:val="008A6183"/>
    <w:rsid w:val="008A781D"/>
    <w:rsid w:val="008B11A1"/>
    <w:rsid w:val="008B1934"/>
    <w:rsid w:val="008B1941"/>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F04B0"/>
    <w:rsid w:val="008F3354"/>
    <w:rsid w:val="008F4519"/>
    <w:rsid w:val="008F4DC8"/>
    <w:rsid w:val="008F55B6"/>
    <w:rsid w:val="008F6052"/>
    <w:rsid w:val="008F66D5"/>
    <w:rsid w:val="008F6764"/>
    <w:rsid w:val="008F6DE9"/>
    <w:rsid w:val="008F740F"/>
    <w:rsid w:val="008F7BE2"/>
    <w:rsid w:val="008F7E78"/>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50546"/>
    <w:rsid w:val="00950556"/>
    <w:rsid w:val="0095113E"/>
    <w:rsid w:val="009515EC"/>
    <w:rsid w:val="00951F1E"/>
    <w:rsid w:val="009523DB"/>
    <w:rsid w:val="00952EFA"/>
    <w:rsid w:val="009537F4"/>
    <w:rsid w:val="0095387F"/>
    <w:rsid w:val="009540CD"/>
    <w:rsid w:val="009547BA"/>
    <w:rsid w:val="00955186"/>
    <w:rsid w:val="00956D2F"/>
    <w:rsid w:val="00960323"/>
    <w:rsid w:val="00961BF1"/>
    <w:rsid w:val="00961C8C"/>
    <w:rsid w:val="00962882"/>
    <w:rsid w:val="0096385A"/>
    <w:rsid w:val="009645BB"/>
    <w:rsid w:val="009653AE"/>
    <w:rsid w:val="00965952"/>
    <w:rsid w:val="00965BDD"/>
    <w:rsid w:val="009662A2"/>
    <w:rsid w:val="009675C8"/>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0CD0"/>
    <w:rsid w:val="00991975"/>
    <w:rsid w:val="009919D1"/>
    <w:rsid w:val="00991DFE"/>
    <w:rsid w:val="00992EEE"/>
    <w:rsid w:val="0099337D"/>
    <w:rsid w:val="0099399C"/>
    <w:rsid w:val="009949D5"/>
    <w:rsid w:val="00994C4C"/>
    <w:rsid w:val="00994EFB"/>
    <w:rsid w:val="00995020"/>
    <w:rsid w:val="009965F6"/>
    <w:rsid w:val="0099682A"/>
    <w:rsid w:val="00996F6D"/>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3F72"/>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6298"/>
    <w:rsid w:val="00AC76C9"/>
    <w:rsid w:val="00AC79B4"/>
    <w:rsid w:val="00AC7A6A"/>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2951"/>
    <w:rsid w:val="00B329BD"/>
    <w:rsid w:val="00B32C36"/>
    <w:rsid w:val="00B332AD"/>
    <w:rsid w:val="00B33532"/>
    <w:rsid w:val="00B33E16"/>
    <w:rsid w:val="00B357C1"/>
    <w:rsid w:val="00B360FE"/>
    <w:rsid w:val="00B363C0"/>
    <w:rsid w:val="00B36D62"/>
    <w:rsid w:val="00B370E1"/>
    <w:rsid w:val="00B40726"/>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69B"/>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8E0"/>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1E38"/>
    <w:rsid w:val="00BA2A13"/>
    <w:rsid w:val="00BA2E23"/>
    <w:rsid w:val="00BA4B3A"/>
    <w:rsid w:val="00BA4D86"/>
    <w:rsid w:val="00BA516D"/>
    <w:rsid w:val="00BA7374"/>
    <w:rsid w:val="00BB01B7"/>
    <w:rsid w:val="00BB2B81"/>
    <w:rsid w:val="00BB64D3"/>
    <w:rsid w:val="00BB6F77"/>
    <w:rsid w:val="00BB7D97"/>
    <w:rsid w:val="00BC0C1E"/>
    <w:rsid w:val="00BC26A6"/>
    <w:rsid w:val="00BC2E3D"/>
    <w:rsid w:val="00BC37AC"/>
    <w:rsid w:val="00BC51A2"/>
    <w:rsid w:val="00BC5496"/>
    <w:rsid w:val="00BC5907"/>
    <w:rsid w:val="00BC6226"/>
    <w:rsid w:val="00BC73A5"/>
    <w:rsid w:val="00BD05D9"/>
    <w:rsid w:val="00BD06F1"/>
    <w:rsid w:val="00BD18B6"/>
    <w:rsid w:val="00BD2607"/>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61C0"/>
    <w:rsid w:val="00BE6A83"/>
    <w:rsid w:val="00BE6CDE"/>
    <w:rsid w:val="00BE7DD3"/>
    <w:rsid w:val="00BF0B1F"/>
    <w:rsid w:val="00BF1111"/>
    <w:rsid w:val="00BF3313"/>
    <w:rsid w:val="00BF34F2"/>
    <w:rsid w:val="00BF619F"/>
    <w:rsid w:val="00BF6FC0"/>
    <w:rsid w:val="00BF7C4A"/>
    <w:rsid w:val="00BF7FE8"/>
    <w:rsid w:val="00C0155C"/>
    <w:rsid w:val="00C020D6"/>
    <w:rsid w:val="00C02E44"/>
    <w:rsid w:val="00C03EED"/>
    <w:rsid w:val="00C05BD8"/>
    <w:rsid w:val="00C0691A"/>
    <w:rsid w:val="00C10266"/>
    <w:rsid w:val="00C10775"/>
    <w:rsid w:val="00C10F9E"/>
    <w:rsid w:val="00C11A1F"/>
    <w:rsid w:val="00C13753"/>
    <w:rsid w:val="00C13F48"/>
    <w:rsid w:val="00C14258"/>
    <w:rsid w:val="00C14546"/>
    <w:rsid w:val="00C150D9"/>
    <w:rsid w:val="00C15C75"/>
    <w:rsid w:val="00C15FE1"/>
    <w:rsid w:val="00C15FEE"/>
    <w:rsid w:val="00C16C79"/>
    <w:rsid w:val="00C20967"/>
    <w:rsid w:val="00C20C99"/>
    <w:rsid w:val="00C215B2"/>
    <w:rsid w:val="00C21CFE"/>
    <w:rsid w:val="00C21E36"/>
    <w:rsid w:val="00C227D2"/>
    <w:rsid w:val="00C230E7"/>
    <w:rsid w:val="00C23A91"/>
    <w:rsid w:val="00C240D8"/>
    <w:rsid w:val="00C246F9"/>
    <w:rsid w:val="00C24DCA"/>
    <w:rsid w:val="00C25798"/>
    <w:rsid w:val="00C25FB4"/>
    <w:rsid w:val="00C2624F"/>
    <w:rsid w:val="00C26B1E"/>
    <w:rsid w:val="00C2794C"/>
    <w:rsid w:val="00C32894"/>
    <w:rsid w:val="00C35062"/>
    <w:rsid w:val="00C35C04"/>
    <w:rsid w:val="00C35E42"/>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11A4"/>
    <w:rsid w:val="00C6146C"/>
    <w:rsid w:val="00C6184C"/>
    <w:rsid w:val="00C6230D"/>
    <w:rsid w:val="00C624FD"/>
    <w:rsid w:val="00C629EC"/>
    <w:rsid w:val="00C62A8A"/>
    <w:rsid w:val="00C63174"/>
    <w:rsid w:val="00C63507"/>
    <w:rsid w:val="00C63B4F"/>
    <w:rsid w:val="00C6616A"/>
    <w:rsid w:val="00C67612"/>
    <w:rsid w:val="00C7091F"/>
    <w:rsid w:val="00C70B93"/>
    <w:rsid w:val="00C7108A"/>
    <w:rsid w:val="00C71E5A"/>
    <w:rsid w:val="00C720BB"/>
    <w:rsid w:val="00C722A4"/>
    <w:rsid w:val="00C7311B"/>
    <w:rsid w:val="00C73365"/>
    <w:rsid w:val="00C744CA"/>
    <w:rsid w:val="00C7771A"/>
    <w:rsid w:val="00C77AF9"/>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971"/>
    <w:rsid w:val="00D660D0"/>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AAB"/>
    <w:rsid w:val="00E31ED9"/>
    <w:rsid w:val="00E320A6"/>
    <w:rsid w:val="00E3228F"/>
    <w:rsid w:val="00E32A79"/>
    <w:rsid w:val="00E32CC9"/>
    <w:rsid w:val="00E333EB"/>
    <w:rsid w:val="00E33C71"/>
    <w:rsid w:val="00E33CA0"/>
    <w:rsid w:val="00E36706"/>
    <w:rsid w:val="00E36F60"/>
    <w:rsid w:val="00E422B7"/>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5050"/>
    <w:rsid w:val="00E57D90"/>
    <w:rsid w:val="00E60607"/>
    <w:rsid w:val="00E61922"/>
    <w:rsid w:val="00E6303A"/>
    <w:rsid w:val="00E63B2C"/>
    <w:rsid w:val="00E63FF5"/>
    <w:rsid w:val="00E653D7"/>
    <w:rsid w:val="00E65780"/>
    <w:rsid w:val="00E670E7"/>
    <w:rsid w:val="00E71813"/>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6B13"/>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16DF"/>
    <w:rsid w:val="00F12EA1"/>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9D5"/>
    <w:rsid w:val="00F34031"/>
    <w:rsid w:val="00F35CE3"/>
    <w:rsid w:val="00F36067"/>
    <w:rsid w:val="00F37059"/>
    <w:rsid w:val="00F372D0"/>
    <w:rsid w:val="00F40D85"/>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6FD0"/>
    <w:rsid w:val="00F87AA4"/>
    <w:rsid w:val="00F87EE0"/>
    <w:rsid w:val="00F93537"/>
    <w:rsid w:val="00F94C32"/>
    <w:rsid w:val="00F95743"/>
    <w:rsid w:val="00F960E3"/>
    <w:rsid w:val="00F971BB"/>
    <w:rsid w:val="00F9749F"/>
    <w:rsid w:val="00FA08D2"/>
    <w:rsid w:val="00FA0D05"/>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92B"/>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9B7"/>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link w:val="Heading2Char"/>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B329BD"/>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numPr>
        <w:numId w:val="16"/>
      </w:numPr>
      <w:spacing w:line="300" w:lineRule="atLeast"/>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rsid w:val="007B10E4"/>
    <w:rPr>
      <w:rFonts w:ascii="Book Antiqua" w:hAnsi="Book Antiqua"/>
      <w:lang w:val="en-GB" w:eastAsia="en-US" w:bidi="ar-SA"/>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D12265"/>
    <w:pPr>
      <w:overflowPunct w:val="0"/>
      <w:autoSpaceDE w:val="0"/>
      <w:autoSpaceDN w:val="0"/>
      <w:adjustRightInd w:val="0"/>
      <w:spacing w:before="0" w:after="0"/>
      <w:ind w:left="720"/>
      <w:contextualSpacing/>
      <w:jc w:val="left"/>
    </w:pPr>
    <w:rPr>
      <w:rFonts w:ascii="Tahoma" w:eastAsia="Calibri" w:hAnsi="Tahoma"/>
      <w:szCs w:val="20"/>
      <w:lang w:val="en-GB"/>
    </w:rPr>
  </w:style>
  <w:style w:type="paragraph" w:styleId="Index1">
    <w:name w:val="index 1"/>
    <w:basedOn w:val="Normal"/>
    <w:next w:val="Normal"/>
    <w:autoRedefine/>
    <w:semiHidden/>
    <w:rsid w:val="00E1568B"/>
    <w:pPr>
      <w:ind w:left="200" w:hanging="200"/>
    </w:pPr>
  </w:style>
  <w:style w:type="paragraph" w:customStyle="1" w:styleId="OZH20">
    <w:name w:val="OZ H2"/>
    <w:basedOn w:val="Normal"/>
    <w:rsid w:val="00EA6B13"/>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EA6B13"/>
    <w:pPr>
      <w:spacing w:before="240" w:after="240"/>
      <w:jc w:val="center"/>
      <w:outlineLvl w:val="0"/>
    </w:pPr>
    <w:rPr>
      <w:rFonts w:cs="Arial"/>
      <w:b/>
      <w:bCs/>
      <w:smallCaps/>
      <w:color w:val="000000"/>
      <w:sz w:val="36"/>
      <w:szCs w:val="22"/>
      <w:lang w:eastAsia="en-ZA"/>
    </w:rPr>
  </w:style>
  <w:style w:type="character" w:customStyle="1" w:styleId="Heading2Char">
    <w:name w:val="Heading 2 Char"/>
    <w:link w:val="Heading2"/>
    <w:rsid w:val="00EA6B13"/>
    <w:rPr>
      <w:rFonts w:ascii="Bookman Old Style" w:hAnsi="Bookman Old Style" w:cs="Arial"/>
      <w:b/>
      <w:bCs/>
      <w:i/>
      <w:iCs/>
      <w:sz w:val="36"/>
      <w:szCs w:val="2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link w:val="Heading2Char"/>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B329BD"/>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numPr>
        <w:numId w:val="16"/>
      </w:numPr>
      <w:spacing w:line="300" w:lineRule="atLeast"/>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rsid w:val="007B10E4"/>
    <w:rPr>
      <w:rFonts w:ascii="Book Antiqua" w:hAnsi="Book Antiqua"/>
      <w:lang w:val="en-GB" w:eastAsia="en-US" w:bidi="ar-SA"/>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D12265"/>
    <w:pPr>
      <w:overflowPunct w:val="0"/>
      <w:autoSpaceDE w:val="0"/>
      <w:autoSpaceDN w:val="0"/>
      <w:adjustRightInd w:val="0"/>
      <w:spacing w:before="0" w:after="0"/>
      <w:ind w:left="720"/>
      <w:contextualSpacing/>
      <w:jc w:val="left"/>
    </w:pPr>
    <w:rPr>
      <w:rFonts w:ascii="Tahoma" w:eastAsia="Calibri" w:hAnsi="Tahoma"/>
      <w:szCs w:val="20"/>
      <w:lang w:val="en-GB"/>
    </w:rPr>
  </w:style>
  <w:style w:type="paragraph" w:styleId="Index1">
    <w:name w:val="index 1"/>
    <w:basedOn w:val="Normal"/>
    <w:next w:val="Normal"/>
    <w:autoRedefine/>
    <w:semiHidden/>
    <w:rsid w:val="00E1568B"/>
    <w:pPr>
      <w:ind w:left="200" w:hanging="200"/>
    </w:pPr>
  </w:style>
  <w:style w:type="paragraph" w:customStyle="1" w:styleId="OZH20">
    <w:name w:val="OZ H2"/>
    <w:basedOn w:val="Normal"/>
    <w:rsid w:val="00EA6B13"/>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EA6B13"/>
    <w:pPr>
      <w:spacing w:before="240" w:after="240"/>
      <w:jc w:val="center"/>
      <w:outlineLvl w:val="0"/>
    </w:pPr>
    <w:rPr>
      <w:rFonts w:cs="Arial"/>
      <w:b/>
      <w:bCs/>
      <w:smallCaps/>
      <w:color w:val="000000"/>
      <w:sz w:val="36"/>
      <w:szCs w:val="22"/>
      <w:lang w:eastAsia="en-ZA"/>
    </w:rPr>
  </w:style>
  <w:style w:type="character" w:customStyle="1" w:styleId="Heading2Char">
    <w:name w:val="Heading 2 Char"/>
    <w:link w:val="Heading2"/>
    <w:rsid w:val="00EA6B13"/>
    <w:rPr>
      <w:rFonts w:ascii="Bookman Old Style" w:hAnsi="Bookman Old Style" w:cs="Arial"/>
      <w:b/>
      <w:bCs/>
      <w:i/>
      <w:iCs/>
      <w:sz w:val="36"/>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046989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35102286">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2792025">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65166728">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48914793">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23233326">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49072714">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36367</CharactersWithSpaces>
  <SharedDoc>false</SharedDoc>
  <HLinks>
    <vt:vector size="198" baseType="variant">
      <vt:variant>
        <vt:i4>1310773</vt:i4>
      </vt:variant>
      <vt:variant>
        <vt:i4>194</vt:i4>
      </vt:variant>
      <vt:variant>
        <vt:i4>0</vt:i4>
      </vt:variant>
      <vt:variant>
        <vt:i4>5</vt:i4>
      </vt:variant>
      <vt:variant>
        <vt:lpwstr/>
      </vt:variant>
      <vt:variant>
        <vt:lpwstr>_Toc415153100</vt:lpwstr>
      </vt:variant>
      <vt:variant>
        <vt:i4>1900596</vt:i4>
      </vt:variant>
      <vt:variant>
        <vt:i4>188</vt:i4>
      </vt:variant>
      <vt:variant>
        <vt:i4>0</vt:i4>
      </vt:variant>
      <vt:variant>
        <vt:i4>5</vt:i4>
      </vt:variant>
      <vt:variant>
        <vt:lpwstr/>
      </vt:variant>
      <vt:variant>
        <vt:lpwstr>_Toc415153099</vt:lpwstr>
      </vt:variant>
      <vt:variant>
        <vt:i4>1900596</vt:i4>
      </vt:variant>
      <vt:variant>
        <vt:i4>182</vt:i4>
      </vt:variant>
      <vt:variant>
        <vt:i4>0</vt:i4>
      </vt:variant>
      <vt:variant>
        <vt:i4>5</vt:i4>
      </vt:variant>
      <vt:variant>
        <vt:lpwstr/>
      </vt:variant>
      <vt:variant>
        <vt:lpwstr>_Toc415153098</vt:lpwstr>
      </vt:variant>
      <vt:variant>
        <vt:i4>1900596</vt:i4>
      </vt:variant>
      <vt:variant>
        <vt:i4>176</vt:i4>
      </vt:variant>
      <vt:variant>
        <vt:i4>0</vt:i4>
      </vt:variant>
      <vt:variant>
        <vt:i4>5</vt:i4>
      </vt:variant>
      <vt:variant>
        <vt:lpwstr/>
      </vt:variant>
      <vt:variant>
        <vt:lpwstr>_Toc415153097</vt:lpwstr>
      </vt:variant>
      <vt:variant>
        <vt:i4>1900596</vt:i4>
      </vt:variant>
      <vt:variant>
        <vt:i4>170</vt:i4>
      </vt:variant>
      <vt:variant>
        <vt:i4>0</vt:i4>
      </vt:variant>
      <vt:variant>
        <vt:i4>5</vt:i4>
      </vt:variant>
      <vt:variant>
        <vt:lpwstr/>
      </vt:variant>
      <vt:variant>
        <vt:lpwstr>_Toc415153096</vt:lpwstr>
      </vt:variant>
      <vt:variant>
        <vt:i4>1900596</vt:i4>
      </vt:variant>
      <vt:variant>
        <vt:i4>164</vt:i4>
      </vt:variant>
      <vt:variant>
        <vt:i4>0</vt:i4>
      </vt:variant>
      <vt:variant>
        <vt:i4>5</vt:i4>
      </vt:variant>
      <vt:variant>
        <vt:lpwstr/>
      </vt:variant>
      <vt:variant>
        <vt:lpwstr>_Toc415153095</vt:lpwstr>
      </vt:variant>
      <vt:variant>
        <vt:i4>1900596</vt:i4>
      </vt:variant>
      <vt:variant>
        <vt:i4>158</vt:i4>
      </vt:variant>
      <vt:variant>
        <vt:i4>0</vt:i4>
      </vt:variant>
      <vt:variant>
        <vt:i4>5</vt:i4>
      </vt:variant>
      <vt:variant>
        <vt:lpwstr/>
      </vt:variant>
      <vt:variant>
        <vt:lpwstr>_Toc415153094</vt:lpwstr>
      </vt:variant>
      <vt:variant>
        <vt:i4>1900596</vt:i4>
      </vt:variant>
      <vt:variant>
        <vt:i4>152</vt:i4>
      </vt:variant>
      <vt:variant>
        <vt:i4>0</vt:i4>
      </vt:variant>
      <vt:variant>
        <vt:i4>5</vt:i4>
      </vt:variant>
      <vt:variant>
        <vt:lpwstr/>
      </vt:variant>
      <vt:variant>
        <vt:lpwstr>_Toc415153093</vt:lpwstr>
      </vt:variant>
      <vt:variant>
        <vt:i4>1900596</vt:i4>
      </vt:variant>
      <vt:variant>
        <vt:i4>146</vt:i4>
      </vt:variant>
      <vt:variant>
        <vt:i4>0</vt:i4>
      </vt:variant>
      <vt:variant>
        <vt:i4>5</vt:i4>
      </vt:variant>
      <vt:variant>
        <vt:lpwstr/>
      </vt:variant>
      <vt:variant>
        <vt:lpwstr>_Toc415153092</vt:lpwstr>
      </vt:variant>
      <vt:variant>
        <vt:i4>1900596</vt:i4>
      </vt:variant>
      <vt:variant>
        <vt:i4>140</vt:i4>
      </vt:variant>
      <vt:variant>
        <vt:i4>0</vt:i4>
      </vt:variant>
      <vt:variant>
        <vt:i4>5</vt:i4>
      </vt:variant>
      <vt:variant>
        <vt:lpwstr/>
      </vt:variant>
      <vt:variant>
        <vt:lpwstr>_Toc415153091</vt:lpwstr>
      </vt:variant>
      <vt:variant>
        <vt:i4>1900596</vt:i4>
      </vt:variant>
      <vt:variant>
        <vt:i4>134</vt:i4>
      </vt:variant>
      <vt:variant>
        <vt:i4>0</vt:i4>
      </vt:variant>
      <vt:variant>
        <vt:i4>5</vt:i4>
      </vt:variant>
      <vt:variant>
        <vt:lpwstr/>
      </vt:variant>
      <vt:variant>
        <vt:lpwstr>_Toc415153090</vt:lpwstr>
      </vt:variant>
      <vt:variant>
        <vt:i4>1835060</vt:i4>
      </vt:variant>
      <vt:variant>
        <vt:i4>128</vt:i4>
      </vt:variant>
      <vt:variant>
        <vt:i4>0</vt:i4>
      </vt:variant>
      <vt:variant>
        <vt:i4>5</vt:i4>
      </vt:variant>
      <vt:variant>
        <vt:lpwstr/>
      </vt:variant>
      <vt:variant>
        <vt:lpwstr>_Toc415153089</vt:lpwstr>
      </vt:variant>
      <vt:variant>
        <vt:i4>1835060</vt:i4>
      </vt:variant>
      <vt:variant>
        <vt:i4>122</vt:i4>
      </vt:variant>
      <vt:variant>
        <vt:i4>0</vt:i4>
      </vt:variant>
      <vt:variant>
        <vt:i4>5</vt:i4>
      </vt:variant>
      <vt:variant>
        <vt:lpwstr/>
      </vt:variant>
      <vt:variant>
        <vt:lpwstr>_Toc415153088</vt:lpwstr>
      </vt:variant>
      <vt:variant>
        <vt:i4>1835060</vt:i4>
      </vt:variant>
      <vt:variant>
        <vt:i4>116</vt:i4>
      </vt:variant>
      <vt:variant>
        <vt:i4>0</vt:i4>
      </vt:variant>
      <vt:variant>
        <vt:i4>5</vt:i4>
      </vt:variant>
      <vt:variant>
        <vt:lpwstr/>
      </vt:variant>
      <vt:variant>
        <vt:lpwstr>_Toc415153087</vt:lpwstr>
      </vt:variant>
      <vt:variant>
        <vt:i4>1835060</vt:i4>
      </vt:variant>
      <vt:variant>
        <vt:i4>110</vt:i4>
      </vt:variant>
      <vt:variant>
        <vt:i4>0</vt:i4>
      </vt:variant>
      <vt:variant>
        <vt:i4>5</vt:i4>
      </vt:variant>
      <vt:variant>
        <vt:lpwstr/>
      </vt:variant>
      <vt:variant>
        <vt:lpwstr>_Toc415153086</vt:lpwstr>
      </vt:variant>
      <vt:variant>
        <vt:i4>1835060</vt:i4>
      </vt:variant>
      <vt:variant>
        <vt:i4>104</vt:i4>
      </vt:variant>
      <vt:variant>
        <vt:i4>0</vt:i4>
      </vt:variant>
      <vt:variant>
        <vt:i4>5</vt:i4>
      </vt:variant>
      <vt:variant>
        <vt:lpwstr/>
      </vt:variant>
      <vt:variant>
        <vt:lpwstr>_Toc415153085</vt:lpwstr>
      </vt:variant>
      <vt:variant>
        <vt:i4>1835060</vt:i4>
      </vt:variant>
      <vt:variant>
        <vt:i4>98</vt:i4>
      </vt:variant>
      <vt:variant>
        <vt:i4>0</vt:i4>
      </vt:variant>
      <vt:variant>
        <vt:i4>5</vt:i4>
      </vt:variant>
      <vt:variant>
        <vt:lpwstr/>
      </vt:variant>
      <vt:variant>
        <vt:lpwstr>_Toc415153084</vt:lpwstr>
      </vt:variant>
      <vt:variant>
        <vt:i4>1835060</vt:i4>
      </vt:variant>
      <vt:variant>
        <vt:i4>92</vt:i4>
      </vt:variant>
      <vt:variant>
        <vt:i4>0</vt:i4>
      </vt:variant>
      <vt:variant>
        <vt:i4>5</vt:i4>
      </vt:variant>
      <vt:variant>
        <vt:lpwstr/>
      </vt:variant>
      <vt:variant>
        <vt:lpwstr>_Toc415153083</vt:lpwstr>
      </vt:variant>
      <vt:variant>
        <vt:i4>1835060</vt:i4>
      </vt:variant>
      <vt:variant>
        <vt:i4>86</vt:i4>
      </vt:variant>
      <vt:variant>
        <vt:i4>0</vt:i4>
      </vt:variant>
      <vt:variant>
        <vt:i4>5</vt:i4>
      </vt:variant>
      <vt:variant>
        <vt:lpwstr/>
      </vt:variant>
      <vt:variant>
        <vt:lpwstr>_Toc415153082</vt:lpwstr>
      </vt:variant>
      <vt:variant>
        <vt:i4>1835060</vt:i4>
      </vt:variant>
      <vt:variant>
        <vt:i4>80</vt:i4>
      </vt:variant>
      <vt:variant>
        <vt:i4>0</vt:i4>
      </vt:variant>
      <vt:variant>
        <vt:i4>5</vt:i4>
      </vt:variant>
      <vt:variant>
        <vt:lpwstr/>
      </vt:variant>
      <vt:variant>
        <vt:lpwstr>_Toc415153081</vt:lpwstr>
      </vt:variant>
      <vt:variant>
        <vt:i4>1835060</vt:i4>
      </vt:variant>
      <vt:variant>
        <vt:i4>74</vt:i4>
      </vt:variant>
      <vt:variant>
        <vt:i4>0</vt:i4>
      </vt:variant>
      <vt:variant>
        <vt:i4>5</vt:i4>
      </vt:variant>
      <vt:variant>
        <vt:lpwstr/>
      </vt:variant>
      <vt:variant>
        <vt:lpwstr>_Toc415153080</vt:lpwstr>
      </vt:variant>
      <vt:variant>
        <vt:i4>1245236</vt:i4>
      </vt:variant>
      <vt:variant>
        <vt:i4>68</vt:i4>
      </vt:variant>
      <vt:variant>
        <vt:i4>0</vt:i4>
      </vt:variant>
      <vt:variant>
        <vt:i4>5</vt:i4>
      </vt:variant>
      <vt:variant>
        <vt:lpwstr/>
      </vt:variant>
      <vt:variant>
        <vt:lpwstr>_Toc415153079</vt:lpwstr>
      </vt:variant>
      <vt:variant>
        <vt:i4>1245236</vt:i4>
      </vt:variant>
      <vt:variant>
        <vt:i4>62</vt:i4>
      </vt:variant>
      <vt:variant>
        <vt:i4>0</vt:i4>
      </vt:variant>
      <vt:variant>
        <vt:i4>5</vt:i4>
      </vt:variant>
      <vt:variant>
        <vt:lpwstr/>
      </vt:variant>
      <vt:variant>
        <vt:lpwstr>_Toc415153078</vt:lpwstr>
      </vt:variant>
      <vt:variant>
        <vt:i4>1245236</vt:i4>
      </vt:variant>
      <vt:variant>
        <vt:i4>56</vt:i4>
      </vt:variant>
      <vt:variant>
        <vt:i4>0</vt:i4>
      </vt:variant>
      <vt:variant>
        <vt:i4>5</vt:i4>
      </vt:variant>
      <vt:variant>
        <vt:lpwstr/>
      </vt:variant>
      <vt:variant>
        <vt:lpwstr>_Toc415153077</vt:lpwstr>
      </vt:variant>
      <vt:variant>
        <vt:i4>1245236</vt:i4>
      </vt:variant>
      <vt:variant>
        <vt:i4>50</vt:i4>
      </vt:variant>
      <vt:variant>
        <vt:i4>0</vt:i4>
      </vt:variant>
      <vt:variant>
        <vt:i4>5</vt:i4>
      </vt:variant>
      <vt:variant>
        <vt:lpwstr/>
      </vt:variant>
      <vt:variant>
        <vt:lpwstr>_Toc415153076</vt:lpwstr>
      </vt:variant>
      <vt:variant>
        <vt:i4>1245236</vt:i4>
      </vt:variant>
      <vt:variant>
        <vt:i4>44</vt:i4>
      </vt:variant>
      <vt:variant>
        <vt:i4>0</vt:i4>
      </vt:variant>
      <vt:variant>
        <vt:i4>5</vt:i4>
      </vt:variant>
      <vt:variant>
        <vt:lpwstr/>
      </vt:variant>
      <vt:variant>
        <vt:lpwstr>_Toc415153075</vt:lpwstr>
      </vt:variant>
      <vt:variant>
        <vt:i4>1245236</vt:i4>
      </vt:variant>
      <vt:variant>
        <vt:i4>38</vt:i4>
      </vt:variant>
      <vt:variant>
        <vt:i4>0</vt:i4>
      </vt:variant>
      <vt:variant>
        <vt:i4>5</vt:i4>
      </vt:variant>
      <vt:variant>
        <vt:lpwstr/>
      </vt:variant>
      <vt:variant>
        <vt:lpwstr>_Toc415153074</vt:lpwstr>
      </vt:variant>
      <vt:variant>
        <vt:i4>1245236</vt:i4>
      </vt:variant>
      <vt:variant>
        <vt:i4>32</vt:i4>
      </vt:variant>
      <vt:variant>
        <vt:i4>0</vt:i4>
      </vt:variant>
      <vt:variant>
        <vt:i4>5</vt:i4>
      </vt:variant>
      <vt:variant>
        <vt:lpwstr/>
      </vt:variant>
      <vt:variant>
        <vt:lpwstr>_Toc415153073</vt:lpwstr>
      </vt:variant>
      <vt:variant>
        <vt:i4>1245236</vt:i4>
      </vt:variant>
      <vt:variant>
        <vt:i4>26</vt:i4>
      </vt:variant>
      <vt:variant>
        <vt:i4>0</vt:i4>
      </vt:variant>
      <vt:variant>
        <vt:i4>5</vt:i4>
      </vt:variant>
      <vt:variant>
        <vt:lpwstr/>
      </vt:variant>
      <vt:variant>
        <vt:lpwstr>_Toc415153072</vt:lpwstr>
      </vt:variant>
      <vt:variant>
        <vt:i4>1245236</vt:i4>
      </vt:variant>
      <vt:variant>
        <vt:i4>20</vt:i4>
      </vt:variant>
      <vt:variant>
        <vt:i4>0</vt:i4>
      </vt:variant>
      <vt:variant>
        <vt:i4>5</vt:i4>
      </vt:variant>
      <vt:variant>
        <vt:lpwstr/>
      </vt:variant>
      <vt:variant>
        <vt:lpwstr>_Toc415153071</vt:lpwstr>
      </vt:variant>
      <vt:variant>
        <vt:i4>1245236</vt:i4>
      </vt:variant>
      <vt:variant>
        <vt:i4>14</vt:i4>
      </vt:variant>
      <vt:variant>
        <vt:i4>0</vt:i4>
      </vt:variant>
      <vt:variant>
        <vt:i4>5</vt:i4>
      </vt:variant>
      <vt:variant>
        <vt:lpwstr/>
      </vt:variant>
      <vt:variant>
        <vt:lpwstr>_Toc415153070</vt:lpwstr>
      </vt:variant>
      <vt:variant>
        <vt:i4>1179700</vt:i4>
      </vt:variant>
      <vt:variant>
        <vt:i4>8</vt:i4>
      </vt:variant>
      <vt:variant>
        <vt:i4>0</vt:i4>
      </vt:variant>
      <vt:variant>
        <vt:i4>5</vt:i4>
      </vt:variant>
      <vt:variant>
        <vt:lpwstr/>
      </vt:variant>
      <vt:variant>
        <vt:lpwstr>_Toc415153069</vt:lpwstr>
      </vt:variant>
      <vt:variant>
        <vt:i4>1179700</vt:i4>
      </vt:variant>
      <vt:variant>
        <vt:i4>2</vt:i4>
      </vt:variant>
      <vt:variant>
        <vt:i4>0</vt:i4>
      </vt:variant>
      <vt:variant>
        <vt:i4>5</vt:i4>
      </vt:variant>
      <vt:variant>
        <vt:lpwstr/>
      </vt:variant>
      <vt:variant>
        <vt:lpwstr>_Toc415153068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Cheryl Levin</cp:lastModifiedBy>
  <cp:revision>5</cp:revision>
  <dcterms:created xsi:type="dcterms:W3CDTF">2015-09-24T09:27:00Z</dcterms:created>
  <dcterms:modified xsi:type="dcterms:W3CDTF">2018-07-10T10:30:00Z</dcterms:modified>
</cp:coreProperties>
</file>