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5864"/>
        <w:gridCol w:w="1480"/>
      </w:tblGrid>
      <w:tr w:rsidR="002621FC" w:rsidRPr="00481226" w:rsidTr="005466D2">
        <w:tc>
          <w:tcPr>
            <w:tcW w:w="1044" w:type="dxa"/>
            <w:tcBorders>
              <w:top w:val="single" w:sz="4" w:space="0" w:color="auto"/>
              <w:left w:val="single" w:sz="4" w:space="0" w:color="auto"/>
              <w:bottom w:val="single" w:sz="4" w:space="0" w:color="auto"/>
              <w:right w:val="nil"/>
            </w:tcBorders>
          </w:tcPr>
          <w:p w:rsidR="002621FC" w:rsidRPr="00481226" w:rsidRDefault="002621FC" w:rsidP="005466D2">
            <w:r>
              <w:rPr>
                <w:noProof/>
                <w:lang w:val="en-US"/>
              </w:rPr>
              <w:drawing>
                <wp:inline distT="0" distB="0" distL="0" distR="0">
                  <wp:extent cx="605790" cy="605790"/>
                  <wp:effectExtent l="0" t="0" r="0" b="3810"/>
                  <wp:docPr id="1" name="Picture 1" descr="http://www.fasticon.com/icomic_lnx.zip Icon &quot;icomic_lnx/icons/128X128/folder red.png&quot; 128x128 PNG  http://www.fastic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icon.com/icomic_lnx.zip Icon &quot;icomic_lnx/icons/128X128/folder red.png&quot; 128x128 PNG  http://www.fasticon.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inline>
              </w:drawing>
            </w:r>
          </w:p>
        </w:tc>
        <w:tc>
          <w:tcPr>
            <w:tcW w:w="5864" w:type="dxa"/>
            <w:tcBorders>
              <w:top w:val="single" w:sz="4" w:space="0" w:color="auto"/>
              <w:left w:val="nil"/>
              <w:bottom w:val="single" w:sz="4" w:space="0" w:color="auto"/>
              <w:right w:val="single" w:sz="4" w:space="0" w:color="auto"/>
            </w:tcBorders>
          </w:tcPr>
          <w:p w:rsidR="002621FC" w:rsidRPr="00481226" w:rsidRDefault="002621FC" w:rsidP="005466D2">
            <w:pPr>
              <w:spacing w:before="240" w:after="60"/>
              <w:jc w:val="left"/>
              <w:outlineLvl w:val="4"/>
              <w:rPr>
                <w:b/>
                <w:bCs/>
                <w:i/>
                <w:iCs/>
                <w:szCs w:val="26"/>
              </w:rPr>
            </w:pPr>
            <w:bookmarkStart w:id="0" w:name="_Toc276907275"/>
            <w:bookmarkStart w:id="1" w:name="_Toc276932966"/>
            <w:bookmarkStart w:id="2" w:name="_Toc276933536"/>
            <w:r w:rsidRPr="00481226">
              <w:rPr>
                <w:b/>
                <w:bCs/>
                <w:i/>
                <w:iCs/>
                <w:szCs w:val="26"/>
              </w:rPr>
              <w:t>Class Activity 3: Know what behaviour is safe and what behaviour carries the risk of HIV transmission</w:t>
            </w:r>
            <w:bookmarkEnd w:id="0"/>
            <w:bookmarkEnd w:id="1"/>
            <w:bookmarkEnd w:id="2"/>
          </w:p>
          <w:p w:rsidR="002621FC" w:rsidRPr="00481226" w:rsidRDefault="002621FC" w:rsidP="005466D2">
            <w:bookmarkStart w:id="3" w:name="_GoBack"/>
            <w:bookmarkEnd w:id="3"/>
          </w:p>
        </w:tc>
        <w:tc>
          <w:tcPr>
            <w:tcW w:w="1480" w:type="dxa"/>
            <w:tcBorders>
              <w:top w:val="single" w:sz="4" w:space="0" w:color="auto"/>
              <w:left w:val="nil"/>
              <w:bottom w:val="single" w:sz="4" w:space="0" w:color="auto"/>
              <w:right w:val="single" w:sz="4" w:space="0" w:color="auto"/>
            </w:tcBorders>
            <w:vAlign w:val="center"/>
          </w:tcPr>
          <w:p w:rsidR="002621FC" w:rsidRPr="00481226" w:rsidRDefault="002621FC" w:rsidP="005466D2">
            <w:pPr>
              <w:autoSpaceDE w:val="0"/>
              <w:autoSpaceDN w:val="0"/>
              <w:adjustRightInd w:val="0"/>
              <w:jc w:val="right"/>
              <w:rPr>
                <w:rFonts w:cs="Tahoma"/>
                <w:kern w:val="0"/>
                <w:szCs w:val="22"/>
              </w:rPr>
            </w:pPr>
            <w:r w:rsidRPr="00481226">
              <w:rPr>
                <w:rFonts w:cs="Tahoma"/>
                <w:kern w:val="0"/>
                <w:szCs w:val="22"/>
              </w:rPr>
              <w:t>13915.3.1-7</w:t>
            </w: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2"/>
              </w:numPr>
              <w:spacing w:before="120" w:after="120"/>
              <w:ind w:left="357" w:hanging="357"/>
              <w:rPr>
                <w:rFonts w:cs="Arial"/>
              </w:rPr>
            </w:pPr>
            <w:r w:rsidRPr="00481226">
              <w:rPr>
                <w:rFonts w:cs="Arial"/>
                <w:color w:val="000000"/>
                <w:szCs w:val="22"/>
              </w:rPr>
              <w:t xml:space="preserve">Explain the relationship between human behaviour and HIV/AIDS </w:t>
            </w:r>
          </w:p>
          <w:p w:rsidR="002621FC" w:rsidRPr="00481226" w:rsidRDefault="002621FC" w:rsidP="005466D2">
            <w:pPr>
              <w:spacing w:before="20" w:after="20"/>
              <w:rPr>
                <w:rFonts w:cs="Arial"/>
                <w:color w:val="000000"/>
                <w:szCs w:val="22"/>
              </w:rPr>
            </w:pPr>
          </w:p>
          <w:p w:rsidR="002621FC" w:rsidRPr="00481226" w:rsidRDefault="002621FC" w:rsidP="005466D2">
            <w:pPr>
              <w:spacing w:before="20" w:after="20"/>
              <w:rPr>
                <w:rFonts w:cs="Arial"/>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2"/>
              </w:numPr>
              <w:spacing w:before="120" w:after="120"/>
              <w:ind w:left="357" w:hanging="357"/>
              <w:rPr>
                <w:rFonts w:cs="Arial"/>
              </w:rPr>
            </w:pPr>
            <w:r w:rsidRPr="00481226">
              <w:rPr>
                <w:rFonts w:cs="Arial"/>
                <w:color w:val="000000"/>
                <w:szCs w:val="22"/>
              </w:rPr>
              <w:t>Name ways in which an individual can avoid contracting or spreading HIV/AIDS. Give an indication how your own behaviour can reduce the risk of infection</w:t>
            </w:r>
          </w:p>
          <w:p w:rsidR="002621FC" w:rsidRPr="00481226" w:rsidRDefault="002621FC" w:rsidP="005466D2">
            <w:pPr>
              <w:jc w:val="left"/>
              <w:rPr>
                <w:rFonts w:cs="Arial"/>
                <w:kern w:val="0"/>
                <w:lang w:val="en-ZA"/>
              </w:rPr>
            </w:pPr>
          </w:p>
          <w:p w:rsidR="002621FC" w:rsidRPr="00481226" w:rsidRDefault="002621FC" w:rsidP="005466D2">
            <w:pPr>
              <w:jc w:val="left"/>
              <w:rPr>
                <w:rFonts w:cs="Arial"/>
                <w:kern w:val="0"/>
                <w:lang w:val="en-ZA"/>
              </w:rPr>
            </w:pPr>
          </w:p>
          <w:p w:rsidR="002621FC" w:rsidRPr="00481226" w:rsidRDefault="002621FC" w:rsidP="005466D2">
            <w:pPr>
              <w:jc w:val="left"/>
              <w:rPr>
                <w:rFonts w:cs="Arial"/>
                <w:kern w:val="0"/>
                <w:lang w:val="en-ZA"/>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2"/>
              </w:numPr>
              <w:spacing w:before="120" w:after="120"/>
              <w:ind w:left="357" w:hanging="357"/>
              <w:rPr>
                <w:rFonts w:cs="Arial"/>
              </w:rPr>
            </w:pPr>
            <w:r w:rsidRPr="00481226">
              <w:rPr>
                <w:rFonts w:cs="Arial"/>
                <w:color w:val="000000"/>
                <w:szCs w:val="22"/>
              </w:rPr>
              <w:t xml:space="preserve">Rate the following behaviours as high, low or medium risk for contracting HIV/AIDS </w:t>
            </w:r>
          </w:p>
          <w:p w:rsidR="002621FC" w:rsidRPr="00481226" w:rsidRDefault="002621FC" w:rsidP="005466D2">
            <w:pPr>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993"/>
              <w:gridCol w:w="1134"/>
              <w:gridCol w:w="1040"/>
            </w:tblGrid>
            <w:tr w:rsidR="002621FC" w:rsidRPr="00481226" w:rsidTr="005466D2">
              <w:tc>
                <w:tcPr>
                  <w:tcW w:w="4990"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Situation</w:t>
                  </w:r>
                </w:p>
              </w:tc>
              <w:tc>
                <w:tcPr>
                  <w:tcW w:w="993"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Low</w:t>
                  </w:r>
                </w:p>
              </w:tc>
              <w:tc>
                <w:tcPr>
                  <w:tcW w:w="1134"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Medium</w:t>
                  </w:r>
                </w:p>
              </w:tc>
              <w:tc>
                <w:tcPr>
                  <w:tcW w:w="1040"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High</w:t>
                  </w: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proofErr w:type="spellStart"/>
                  <w:r w:rsidRPr="00481226">
                    <w:rPr>
                      <w:sz w:val="20"/>
                    </w:rPr>
                    <w:t>Buti</w:t>
                  </w:r>
                  <w:proofErr w:type="spellEnd"/>
                  <w:r w:rsidRPr="00481226">
                    <w:rPr>
                      <w:sz w:val="20"/>
                    </w:rPr>
                    <w:t xml:space="preserve"> is having unprotected sex with his new girlfriend because a </w:t>
                  </w:r>
                  <w:proofErr w:type="spellStart"/>
                  <w:r w:rsidRPr="00481226">
                    <w:rPr>
                      <w:sz w:val="20"/>
                    </w:rPr>
                    <w:t>sangoma</w:t>
                  </w:r>
                  <w:proofErr w:type="spellEnd"/>
                  <w:r w:rsidRPr="00481226">
                    <w:rPr>
                      <w:sz w:val="20"/>
                    </w:rPr>
                    <w:t xml:space="preserve"> has given him </w:t>
                  </w:r>
                  <w:proofErr w:type="spellStart"/>
                  <w:r w:rsidRPr="00481226">
                    <w:rPr>
                      <w:sz w:val="20"/>
                    </w:rPr>
                    <w:t>muti</w:t>
                  </w:r>
                  <w:proofErr w:type="spellEnd"/>
                  <w:r w:rsidRPr="00481226">
                    <w:rPr>
                      <w:sz w:val="20"/>
                    </w:rPr>
                    <w:t xml:space="preserve"> to protect him from HIV/AIDS.</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You are the first person to arrive at the scene of an accident in which a pedestrian has been hit by a car.  The victim is bleeding profusely from a head wound and needs to be moved out of the way of passing vehicles.  You do not have any latex gloves.</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You visit a home for HIV positive orphans and one of the babies sneezes on you.</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A nurse has accidentally pricked herself with a needle that had been used to administer morphine to a dying HIV/AIDS patient.</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Your friend is HIV positive and is expecting her second child.  She has health insurance and access to antiretroviral drugs.  What is the risk of HIV infection to her unborn baby?</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A young girl is beaten and raped, and suffers heavy bleeding afterwards.  The rapist did not wear a condom.</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Julius is staying with his cousin while he looks for a place of his own.  Julius is worried, as he thinks that his cousin has HIV/AIDS, and he is using the same plates and cutlery as his cousin.</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1"/>
                    </w:numPr>
                    <w:spacing w:before="40" w:after="40"/>
                    <w:ind w:left="357" w:hanging="357"/>
                    <w:jc w:val="left"/>
                    <w:rPr>
                      <w:sz w:val="20"/>
                    </w:rPr>
                  </w:pPr>
                  <w:r w:rsidRPr="00481226">
                    <w:rPr>
                      <w:sz w:val="20"/>
                    </w:rPr>
                    <w:t>Petrus frequently has unprotected sex with his three “girlfriends”.  He claims that he is “faithful” to them and that they have no other boyfriends.</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bl>
          <w:p w:rsidR="002621FC" w:rsidRPr="00481226" w:rsidRDefault="002621FC" w:rsidP="005466D2">
            <w:pPr>
              <w:rPr>
                <w:rFonts w:cs="Arial"/>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2"/>
              </w:numPr>
              <w:spacing w:before="120" w:after="120"/>
              <w:ind w:left="357" w:hanging="357"/>
              <w:rPr>
                <w:rFonts w:cs="Arial"/>
              </w:rPr>
            </w:pPr>
            <w:r w:rsidRPr="00481226">
              <w:rPr>
                <w:rFonts w:cs="Arial"/>
                <w:color w:val="000000"/>
                <w:szCs w:val="22"/>
              </w:rPr>
              <w:t>Rate the following situations that have a potential to spread HIV/AIDS in the workplace in terms of high, medium and low risk</w:t>
            </w:r>
          </w:p>
          <w:p w:rsidR="002621FC" w:rsidRPr="00481226" w:rsidRDefault="002621FC" w:rsidP="005466D2">
            <w:pPr>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993"/>
              <w:gridCol w:w="1134"/>
              <w:gridCol w:w="1040"/>
            </w:tblGrid>
            <w:tr w:rsidR="002621FC" w:rsidRPr="00481226" w:rsidTr="005466D2">
              <w:tc>
                <w:tcPr>
                  <w:tcW w:w="4990"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Situation</w:t>
                  </w:r>
                </w:p>
              </w:tc>
              <w:tc>
                <w:tcPr>
                  <w:tcW w:w="993"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Low</w:t>
                  </w:r>
                </w:p>
              </w:tc>
              <w:tc>
                <w:tcPr>
                  <w:tcW w:w="1134"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Medium</w:t>
                  </w:r>
                </w:p>
              </w:tc>
              <w:tc>
                <w:tcPr>
                  <w:tcW w:w="1040" w:type="dxa"/>
                  <w:tcBorders>
                    <w:top w:val="single" w:sz="4" w:space="0" w:color="auto"/>
                    <w:left w:val="single" w:sz="4" w:space="0" w:color="auto"/>
                    <w:bottom w:val="single" w:sz="4" w:space="0" w:color="auto"/>
                    <w:right w:val="single" w:sz="4" w:space="0" w:color="auto"/>
                  </w:tcBorders>
                  <w:shd w:val="clear" w:color="auto" w:fill="B6DDE8"/>
                </w:tcPr>
                <w:p w:rsidR="002621FC" w:rsidRPr="00481226" w:rsidRDefault="002621FC" w:rsidP="005466D2">
                  <w:pPr>
                    <w:rPr>
                      <w:rFonts w:cs="Arial"/>
                      <w:b/>
                    </w:rPr>
                  </w:pPr>
                  <w:r w:rsidRPr="00481226">
                    <w:rPr>
                      <w:rFonts w:cs="Arial"/>
                      <w:b/>
                    </w:rPr>
                    <w:t>High</w:t>
                  </w: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 xml:space="preserve">Your colleague offers you a sip from his tin of </w:t>
                  </w:r>
                  <w:proofErr w:type="spellStart"/>
                  <w:r w:rsidRPr="00481226">
                    <w:rPr>
                      <w:sz w:val="20"/>
                    </w:rPr>
                    <w:t>colddrink</w:t>
                  </w:r>
                  <w:proofErr w:type="spellEnd"/>
                  <w:r w:rsidRPr="00481226">
                    <w:rPr>
                      <w:sz w:val="20"/>
                    </w:rPr>
                    <w:t>.  There is no straw, so you will have to drink straight from the tin.</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b/>
                      <w:color w:val="1F497D"/>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You have to use a filthy toilet in your workplace</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You have to use a spotlessly clean communal toilet in your workplace</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You work with sharp objects in your workplace</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You are the first aid representative in the workplace</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r w:rsidR="002621FC" w:rsidRPr="00481226" w:rsidTr="005466D2">
              <w:tc>
                <w:tcPr>
                  <w:tcW w:w="4990" w:type="dxa"/>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40" w:after="40"/>
                    <w:jc w:val="left"/>
                    <w:rPr>
                      <w:sz w:val="20"/>
                    </w:rPr>
                  </w:pPr>
                  <w:r w:rsidRPr="00481226">
                    <w:rPr>
                      <w:sz w:val="20"/>
                    </w:rPr>
                    <w:t>You have to clean up blood spills in the workplace</w:t>
                  </w:r>
                </w:p>
              </w:tc>
              <w:tc>
                <w:tcPr>
                  <w:tcW w:w="993"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134"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c>
                <w:tcPr>
                  <w:tcW w:w="1040" w:type="dxa"/>
                  <w:tcBorders>
                    <w:top w:val="single" w:sz="4" w:space="0" w:color="auto"/>
                    <w:left w:val="single" w:sz="4" w:space="0" w:color="auto"/>
                    <w:bottom w:val="single" w:sz="4" w:space="0" w:color="auto"/>
                    <w:right w:val="single" w:sz="4" w:space="0" w:color="auto"/>
                  </w:tcBorders>
                </w:tcPr>
                <w:p w:rsidR="002621FC" w:rsidRPr="00481226" w:rsidRDefault="002621FC" w:rsidP="005466D2">
                  <w:pPr>
                    <w:rPr>
                      <w:rFonts w:cs="Arial"/>
                    </w:rPr>
                  </w:pPr>
                </w:p>
              </w:tc>
            </w:tr>
          </w:tbl>
          <w:p w:rsidR="002621FC" w:rsidRPr="00481226" w:rsidRDefault="002621FC" w:rsidP="005466D2">
            <w:pPr>
              <w:rPr>
                <w:rFonts w:cs="Arial"/>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120" w:after="120"/>
              <w:ind w:left="357" w:hanging="357"/>
              <w:rPr>
                <w:rFonts w:cs="Arial"/>
              </w:rPr>
            </w:pPr>
            <w:r w:rsidRPr="00481226">
              <w:rPr>
                <w:rFonts w:cs="Arial"/>
                <w:color w:val="000000"/>
                <w:szCs w:val="22"/>
              </w:rPr>
              <w:lastRenderedPageBreak/>
              <w:t>Describe fears and common misunderstandings about the transmission of HIV/AIDS in the context of the workplace</w:t>
            </w:r>
          </w:p>
          <w:p w:rsidR="002621FC" w:rsidRPr="00481226" w:rsidRDefault="002621FC" w:rsidP="005466D2">
            <w:pPr>
              <w:rPr>
                <w:rFonts w:cs="Arial"/>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120" w:after="120"/>
              <w:ind w:left="357" w:hanging="357"/>
              <w:rPr>
                <w:rFonts w:cs="Arial"/>
              </w:rPr>
            </w:pPr>
            <w:r w:rsidRPr="00481226">
              <w:rPr>
                <w:rFonts w:cs="Arial"/>
                <w:color w:val="000000"/>
                <w:szCs w:val="22"/>
              </w:rPr>
              <w:t>Give reasons why certain behaviours and activities carry a low risk of infection</w:t>
            </w:r>
          </w:p>
          <w:p w:rsidR="002621FC" w:rsidRPr="00481226" w:rsidRDefault="002621FC" w:rsidP="005466D2">
            <w:pPr>
              <w:rPr>
                <w:rFonts w:cs="Arial"/>
                <w:color w:val="000000"/>
                <w:szCs w:val="22"/>
              </w:rPr>
            </w:pPr>
          </w:p>
          <w:p w:rsidR="002621FC" w:rsidRPr="00481226" w:rsidRDefault="002621FC" w:rsidP="005466D2">
            <w:pPr>
              <w:rPr>
                <w:rFonts w:cs="Arial"/>
              </w:rPr>
            </w:pPr>
          </w:p>
        </w:tc>
      </w:tr>
      <w:tr w:rsidR="002621FC" w:rsidRPr="00481226" w:rsidTr="005466D2">
        <w:trPr>
          <w:trHeight w:val="565"/>
        </w:trPr>
        <w:tc>
          <w:tcPr>
            <w:tcW w:w="8388" w:type="dxa"/>
            <w:gridSpan w:val="3"/>
            <w:tcBorders>
              <w:top w:val="single" w:sz="4" w:space="0" w:color="auto"/>
              <w:left w:val="single" w:sz="4" w:space="0" w:color="auto"/>
              <w:bottom w:val="single" w:sz="4" w:space="0" w:color="auto"/>
              <w:right w:val="single" w:sz="4" w:space="0" w:color="auto"/>
            </w:tcBorders>
          </w:tcPr>
          <w:p w:rsidR="002621FC" w:rsidRPr="00481226" w:rsidRDefault="002621FC" w:rsidP="002621FC">
            <w:pPr>
              <w:numPr>
                <w:ilvl w:val="0"/>
                <w:numId w:val="3"/>
              </w:numPr>
              <w:spacing w:before="120" w:after="120"/>
              <w:ind w:left="357" w:hanging="357"/>
            </w:pPr>
            <w:r w:rsidRPr="00481226">
              <w:rPr>
                <w:rFonts w:cs="Arial"/>
                <w:color w:val="000000"/>
                <w:szCs w:val="22"/>
              </w:rPr>
              <w:t>Describe the role of sexually transmitted diseases (STDs) in the transmission of the HIV virus. Explain why untreated STDs greatly increase the risk of transmission.</w:t>
            </w:r>
          </w:p>
          <w:p w:rsidR="002621FC" w:rsidRPr="00481226" w:rsidRDefault="002621FC" w:rsidP="005466D2">
            <w:pPr>
              <w:spacing w:before="120" w:after="120"/>
              <w:rPr>
                <w:rFonts w:cs="Arial"/>
              </w:rPr>
            </w:pPr>
          </w:p>
          <w:p w:rsidR="002621FC" w:rsidRPr="00481226" w:rsidRDefault="002621FC" w:rsidP="005466D2">
            <w:pPr>
              <w:spacing w:before="120" w:after="120"/>
              <w:rPr>
                <w:rFonts w:cs="Arial"/>
              </w:rPr>
            </w:pPr>
          </w:p>
          <w:p w:rsidR="002621FC" w:rsidRPr="00481226" w:rsidRDefault="002621FC" w:rsidP="005466D2"/>
        </w:tc>
      </w:tr>
    </w:tbl>
    <w:p w:rsidR="001839D7" w:rsidRDefault="001839D7"/>
    <w:sectPr w:rsidR="0018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E8E"/>
    <w:multiLevelType w:val="singleLevel"/>
    <w:tmpl w:val="0C600C4E"/>
    <w:lvl w:ilvl="0">
      <w:start w:val="1"/>
      <w:numFmt w:val="decimal"/>
      <w:lvlText w:val="%1."/>
      <w:lvlJc w:val="left"/>
      <w:pPr>
        <w:tabs>
          <w:tab w:val="num" w:pos="360"/>
        </w:tabs>
        <w:ind w:left="360" w:hanging="360"/>
      </w:pPr>
      <w:rPr>
        <w:rFonts w:cs="Times New Roman"/>
      </w:rPr>
    </w:lvl>
  </w:abstractNum>
  <w:abstractNum w:abstractNumId="1">
    <w:nsid w:val="4BCC0C0F"/>
    <w:multiLevelType w:val="hybridMultilevel"/>
    <w:tmpl w:val="54EAF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9EF1C5C"/>
    <w:multiLevelType w:val="hybridMultilevel"/>
    <w:tmpl w:val="54EAFB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FC"/>
    <w:rsid w:val="001839D7"/>
    <w:rsid w:val="0026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FC"/>
    <w:pPr>
      <w:spacing w:after="0" w:line="240" w:lineRule="auto"/>
      <w:jc w:val="both"/>
    </w:pPr>
    <w:rPr>
      <w:rFonts w:ascii="Arial" w:eastAsia="Times New Roman" w:hAnsi="Arial" w:cs="Times New Roman"/>
      <w:kern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FC"/>
    <w:rPr>
      <w:rFonts w:ascii="Tahoma" w:hAnsi="Tahoma" w:cs="Tahoma"/>
      <w:sz w:val="16"/>
      <w:szCs w:val="16"/>
    </w:rPr>
  </w:style>
  <w:style w:type="character" w:customStyle="1" w:styleId="BalloonTextChar">
    <w:name w:val="Balloon Text Char"/>
    <w:basedOn w:val="DefaultParagraphFont"/>
    <w:link w:val="BalloonText"/>
    <w:uiPriority w:val="99"/>
    <w:semiHidden/>
    <w:rsid w:val="002621FC"/>
    <w:rPr>
      <w:rFonts w:ascii="Tahoma" w:eastAsia="Times New Roman" w:hAnsi="Tahoma" w:cs="Tahoma"/>
      <w:kern w:val="2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FC"/>
    <w:pPr>
      <w:spacing w:after="0" w:line="240" w:lineRule="auto"/>
      <w:jc w:val="both"/>
    </w:pPr>
    <w:rPr>
      <w:rFonts w:ascii="Arial" w:eastAsia="Times New Roman" w:hAnsi="Arial" w:cs="Times New Roman"/>
      <w:kern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1FC"/>
    <w:rPr>
      <w:rFonts w:ascii="Tahoma" w:hAnsi="Tahoma" w:cs="Tahoma"/>
      <w:sz w:val="16"/>
      <w:szCs w:val="16"/>
    </w:rPr>
  </w:style>
  <w:style w:type="character" w:customStyle="1" w:styleId="BalloonTextChar">
    <w:name w:val="Balloon Text Char"/>
    <w:basedOn w:val="DefaultParagraphFont"/>
    <w:link w:val="BalloonText"/>
    <w:uiPriority w:val="99"/>
    <w:semiHidden/>
    <w:rsid w:val="002621FC"/>
    <w:rPr>
      <w:rFonts w:ascii="Tahoma" w:eastAsia="Times New Roman" w:hAnsi="Tahoma" w:cs="Tahoma"/>
      <w:kern w:val="2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2021-02-08T11:17:00Z</dcterms:created>
  <dcterms:modified xsi:type="dcterms:W3CDTF">2021-02-08T11:18:00Z</dcterms:modified>
</cp:coreProperties>
</file>