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48" w:rsidRPr="00D37FDE" w:rsidRDefault="007B3E48" w:rsidP="007B3E48">
      <w:pPr>
        <w:pStyle w:val="FormAssessm"/>
        <w:rPr>
          <w:sz w:val="24"/>
        </w:rPr>
      </w:pPr>
      <w:bookmarkStart w:id="0" w:name="_Toc430525275"/>
      <w:bookmarkStart w:id="1" w:name="_Toc455498271"/>
      <w:r w:rsidRPr="00D37FDE">
        <w:rPr>
          <w:sz w:val="24"/>
        </w:rPr>
        <w:t>Exercise 1</w:t>
      </w:r>
      <w:bookmarkEnd w:id="0"/>
      <w:bookmarkEnd w:id="1"/>
      <w:r>
        <w:rPr>
          <w:sz w:val="24"/>
        </w:rPr>
        <w:t>4</w:t>
      </w:r>
      <w:bookmarkStart w:id="2" w:name="_GoBack"/>
      <w:bookmarkEnd w:id="2"/>
    </w:p>
    <w:p w:rsidR="007B3E48" w:rsidRPr="00D37FDE" w:rsidRDefault="007B3E48" w:rsidP="007B3E48">
      <w:pPr>
        <w:pStyle w:val="ListBullet2"/>
        <w:rPr>
          <w:sz w:val="18"/>
        </w:rPr>
      </w:pPr>
      <w:r w:rsidRPr="00D37FDE">
        <w:rPr>
          <w:sz w:val="18"/>
        </w:rPr>
        <w:t>In your table document, type the following text:</w:t>
      </w:r>
    </w:p>
    <w:p w:rsidR="007B3E48" w:rsidRPr="00D37FDE" w:rsidRDefault="007B3E48" w:rsidP="007B3E48">
      <w:pPr>
        <w:rPr>
          <w:sz w:val="18"/>
        </w:rPr>
      </w:pPr>
      <w:r w:rsidRPr="00D37FDE">
        <w:rPr>
          <w:sz w:val="18"/>
        </w:rPr>
        <w:t>Subject</w:t>
      </w:r>
      <w:r w:rsidRPr="00D37FDE">
        <w:rPr>
          <w:sz w:val="18"/>
        </w:rPr>
        <w:tab/>
        <w:t xml:space="preserve">Marks </w:t>
      </w:r>
    </w:p>
    <w:p w:rsidR="007B3E48" w:rsidRPr="00D37FDE" w:rsidRDefault="007B3E48" w:rsidP="007B3E48">
      <w:pPr>
        <w:rPr>
          <w:sz w:val="18"/>
        </w:rPr>
      </w:pPr>
      <w:proofErr w:type="spellStart"/>
      <w:r w:rsidRPr="00D37FDE">
        <w:rPr>
          <w:sz w:val="18"/>
        </w:rPr>
        <w:t>Afr</w:t>
      </w:r>
      <w:proofErr w:type="spellEnd"/>
      <w:r w:rsidRPr="00D37FDE">
        <w:rPr>
          <w:sz w:val="18"/>
        </w:rPr>
        <w:t xml:space="preserve"> </w:t>
      </w:r>
      <w:r w:rsidRPr="00D37FDE">
        <w:rPr>
          <w:sz w:val="18"/>
        </w:rPr>
        <w:tab/>
        <w:t>80</w:t>
      </w:r>
    </w:p>
    <w:p w:rsidR="007B3E48" w:rsidRPr="00D37FDE" w:rsidRDefault="007B3E48" w:rsidP="007B3E48">
      <w:pPr>
        <w:rPr>
          <w:sz w:val="18"/>
        </w:rPr>
      </w:pPr>
      <w:proofErr w:type="spellStart"/>
      <w:r w:rsidRPr="00D37FDE">
        <w:rPr>
          <w:sz w:val="18"/>
        </w:rPr>
        <w:t>Eng</w:t>
      </w:r>
      <w:proofErr w:type="spellEnd"/>
      <w:r w:rsidRPr="00D37FDE">
        <w:rPr>
          <w:sz w:val="18"/>
        </w:rPr>
        <w:tab/>
        <w:t>81</w:t>
      </w:r>
    </w:p>
    <w:p w:rsidR="007B3E48" w:rsidRPr="00D37FDE" w:rsidRDefault="007B3E48" w:rsidP="007B3E48">
      <w:pPr>
        <w:rPr>
          <w:sz w:val="18"/>
        </w:rPr>
      </w:pPr>
      <w:r w:rsidRPr="00D37FDE">
        <w:rPr>
          <w:sz w:val="18"/>
        </w:rPr>
        <w:t>Science</w:t>
      </w:r>
      <w:r w:rsidRPr="00D37FDE">
        <w:rPr>
          <w:sz w:val="18"/>
        </w:rPr>
        <w:tab/>
        <w:t>76</w:t>
      </w:r>
    </w:p>
    <w:p w:rsidR="007B3E48" w:rsidRPr="00D37FDE" w:rsidRDefault="007B3E48" w:rsidP="007B3E48">
      <w:pPr>
        <w:rPr>
          <w:sz w:val="18"/>
        </w:rPr>
      </w:pPr>
      <w:r w:rsidRPr="00D37FDE">
        <w:rPr>
          <w:sz w:val="18"/>
        </w:rPr>
        <w:t>Biology</w:t>
      </w:r>
      <w:r w:rsidRPr="00D37FDE">
        <w:rPr>
          <w:sz w:val="18"/>
        </w:rPr>
        <w:tab/>
        <w:t>65</w:t>
      </w:r>
    </w:p>
    <w:p w:rsidR="007B3E48" w:rsidRPr="00D37FDE" w:rsidRDefault="007B3E48" w:rsidP="007B3E48">
      <w:pPr>
        <w:rPr>
          <w:sz w:val="18"/>
        </w:rPr>
      </w:pPr>
      <w:r w:rsidRPr="00D37FDE">
        <w:rPr>
          <w:sz w:val="18"/>
        </w:rPr>
        <w:t>Maths</w:t>
      </w:r>
      <w:r w:rsidRPr="00D37FDE">
        <w:rPr>
          <w:sz w:val="18"/>
        </w:rPr>
        <w:tab/>
        <w:t>67</w:t>
      </w:r>
    </w:p>
    <w:p w:rsidR="007B3E48" w:rsidRPr="00D37FDE" w:rsidRDefault="007B3E48" w:rsidP="007B3E48">
      <w:pPr>
        <w:rPr>
          <w:sz w:val="18"/>
        </w:rPr>
      </w:pPr>
      <w:r w:rsidRPr="00D37FDE">
        <w:rPr>
          <w:sz w:val="18"/>
        </w:rPr>
        <w:t>Accounting</w:t>
      </w:r>
      <w:r w:rsidRPr="00D37FDE">
        <w:rPr>
          <w:sz w:val="18"/>
        </w:rPr>
        <w:tab/>
        <w:t>56</w:t>
      </w:r>
    </w:p>
    <w:p w:rsidR="007B3E48" w:rsidRPr="00D37FDE" w:rsidRDefault="007B3E48" w:rsidP="007B3E48">
      <w:pPr>
        <w:pStyle w:val="ListBullet2"/>
        <w:rPr>
          <w:sz w:val="18"/>
        </w:rPr>
      </w:pPr>
      <w:r w:rsidRPr="00D37FDE">
        <w:rPr>
          <w:sz w:val="18"/>
        </w:rPr>
        <w:t>Remember to add a tab between the subject and the mark</w:t>
      </w:r>
    </w:p>
    <w:p w:rsidR="007B3E48" w:rsidRPr="00D37FDE" w:rsidRDefault="007B3E48" w:rsidP="007B3E48">
      <w:pPr>
        <w:pStyle w:val="ListBullet2"/>
        <w:rPr>
          <w:sz w:val="18"/>
        </w:rPr>
      </w:pPr>
      <w:r w:rsidRPr="00D37FDE">
        <w:rPr>
          <w:sz w:val="18"/>
        </w:rPr>
        <w:t>Convert the text to a table</w:t>
      </w:r>
    </w:p>
    <w:p w:rsidR="007B3E48" w:rsidRPr="00D37FDE" w:rsidRDefault="007B3E48" w:rsidP="007B3E48">
      <w:pPr>
        <w:pStyle w:val="ListBullet2"/>
        <w:rPr>
          <w:sz w:val="18"/>
        </w:rPr>
      </w:pPr>
      <w:r w:rsidRPr="00D37FDE">
        <w:rPr>
          <w:sz w:val="18"/>
        </w:rPr>
        <w:t>Resize the columns to fit the text</w:t>
      </w:r>
    </w:p>
    <w:p w:rsidR="007B3E48" w:rsidRPr="00D37FDE" w:rsidRDefault="007B3E48" w:rsidP="007B3E48">
      <w:pPr>
        <w:pStyle w:val="ListBullet2"/>
        <w:rPr>
          <w:sz w:val="18"/>
        </w:rPr>
      </w:pPr>
      <w:r w:rsidRPr="00D37FDE">
        <w:rPr>
          <w:sz w:val="18"/>
        </w:rPr>
        <w:t>Add a row to the bottom of the table</w:t>
      </w:r>
    </w:p>
    <w:p w:rsidR="007B3E48" w:rsidRPr="00D37FDE" w:rsidRDefault="007B3E48" w:rsidP="007B3E48">
      <w:pPr>
        <w:pStyle w:val="ListBullet2"/>
        <w:rPr>
          <w:sz w:val="18"/>
        </w:rPr>
      </w:pPr>
      <w:r w:rsidRPr="00D37FDE">
        <w:rPr>
          <w:sz w:val="18"/>
        </w:rPr>
        <w:t>Add the total of the marks column</w:t>
      </w:r>
    </w:p>
    <w:p w:rsidR="007B3E48" w:rsidRPr="00D37FDE" w:rsidRDefault="007B3E48" w:rsidP="007B3E48">
      <w:pPr>
        <w:pStyle w:val="ListBullet2"/>
        <w:rPr>
          <w:sz w:val="18"/>
        </w:rPr>
      </w:pPr>
      <w:r w:rsidRPr="00D37FDE">
        <w:rPr>
          <w:sz w:val="18"/>
        </w:rPr>
        <w:t>Sort the information in alphabetical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1320"/>
      </w:tblGrid>
      <w:tr w:rsidR="007B3E48" w:rsidRPr="00D37FDE" w:rsidTr="00E93BD6">
        <w:tc>
          <w:tcPr>
            <w:tcW w:w="1538" w:type="dxa"/>
          </w:tcPr>
          <w:p w:rsidR="007B3E48" w:rsidRPr="00D37FDE" w:rsidRDefault="007B3E48" w:rsidP="00E93BD6">
            <w:pPr>
              <w:rPr>
                <w:sz w:val="18"/>
              </w:rPr>
            </w:pPr>
            <w:r w:rsidRPr="00D37FDE">
              <w:rPr>
                <w:sz w:val="18"/>
              </w:rPr>
              <w:t>Subject</w:t>
            </w:r>
          </w:p>
        </w:tc>
        <w:tc>
          <w:tcPr>
            <w:tcW w:w="1320" w:type="dxa"/>
          </w:tcPr>
          <w:p w:rsidR="007B3E48" w:rsidRPr="00D37FDE" w:rsidRDefault="007B3E48" w:rsidP="00E93BD6">
            <w:pPr>
              <w:rPr>
                <w:sz w:val="18"/>
              </w:rPr>
            </w:pPr>
            <w:r w:rsidRPr="00D37FDE">
              <w:rPr>
                <w:sz w:val="18"/>
              </w:rPr>
              <w:t xml:space="preserve">Marks </w:t>
            </w:r>
          </w:p>
        </w:tc>
      </w:tr>
      <w:tr w:rsidR="007B3E48" w:rsidRPr="00D37FDE" w:rsidTr="00E93BD6">
        <w:tc>
          <w:tcPr>
            <w:tcW w:w="1538" w:type="dxa"/>
          </w:tcPr>
          <w:p w:rsidR="007B3E48" w:rsidRPr="00D37FDE" w:rsidRDefault="007B3E48" w:rsidP="00E93BD6">
            <w:pPr>
              <w:rPr>
                <w:sz w:val="18"/>
              </w:rPr>
            </w:pPr>
            <w:r w:rsidRPr="00D37FDE">
              <w:rPr>
                <w:sz w:val="18"/>
              </w:rPr>
              <w:t>Accounting</w:t>
            </w:r>
          </w:p>
        </w:tc>
        <w:tc>
          <w:tcPr>
            <w:tcW w:w="1320" w:type="dxa"/>
          </w:tcPr>
          <w:p w:rsidR="007B3E48" w:rsidRPr="00D37FDE" w:rsidRDefault="007B3E48" w:rsidP="00E93BD6">
            <w:pPr>
              <w:rPr>
                <w:sz w:val="18"/>
              </w:rPr>
            </w:pPr>
            <w:r w:rsidRPr="00D37FDE">
              <w:rPr>
                <w:sz w:val="18"/>
              </w:rPr>
              <w:t>56</w:t>
            </w:r>
          </w:p>
        </w:tc>
      </w:tr>
      <w:tr w:rsidR="007B3E48" w:rsidRPr="00D37FDE" w:rsidTr="00E93BD6">
        <w:tc>
          <w:tcPr>
            <w:tcW w:w="1538" w:type="dxa"/>
          </w:tcPr>
          <w:p w:rsidR="007B3E48" w:rsidRPr="00D37FDE" w:rsidRDefault="007B3E48" w:rsidP="00E93BD6">
            <w:pPr>
              <w:rPr>
                <w:sz w:val="18"/>
              </w:rPr>
            </w:pPr>
            <w:proofErr w:type="spellStart"/>
            <w:r w:rsidRPr="00D37FDE">
              <w:rPr>
                <w:sz w:val="18"/>
              </w:rPr>
              <w:t>Afr</w:t>
            </w:r>
            <w:proofErr w:type="spellEnd"/>
            <w:r w:rsidRPr="00D37FDE">
              <w:rPr>
                <w:sz w:val="18"/>
              </w:rPr>
              <w:t xml:space="preserve"> </w:t>
            </w:r>
          </w:p>
        </w:tc>
        <w:tc>
          <w:tcPr>
            <w:tcW w:w="1320" w:type="dxa"/>
          </w:tcPr>
          <w:p w:rsidR="007B3E48" w:rsidRPr="00D37FDE" w:rsidRDefault="007B3E48" w:rsidP="00E93BD6">
            <w:pPr>
              <w:rPr>
                <w:sz w:val="18"/>
              </w:rPr>
            </w:pPr>
            <w:r w:rsidRPr="00D37FDE">
              <w:rPr>
                <w:sz w:val="18"/>
              </w:rPr>
              <w:t>80</w:t>
            </w:r>
          </w:p>
        </w:tc>
      </w:tr>
      <w:tr w:rsidR="007B3E48" w:rsidRPr="00D37FDE" w:rsidTr="00E93BD6">
        <w:tc>
          <w:tcPr>
            <w:tcW w:w="1538" w:type="dxa"/>
          </w:tcPr>
          <w:p w:rsidR="007B3E48" w:rsidRPr="00D37FDE" w:rsidRDefault="007B3E48" w:rsidP="00E93BD6">
            <w:pPr>
              <w:rPr>
                <w:sz w:val="18"/>
              </w:rPr>
            </w:pPr>
            <w:r w:rsidRPr="00D37FDE">
              <w:rPr>
                <w:sz w:val="18"/>
              </w:rPr>
              <w:t>Biology</w:t>
            </w:r>
          </w:p>
        </w:tc>
        <w:tc>
          <w:tcPr>
            <w:tcW w:w="1320" w:type="dxa"/>
          </w:tcPr>
          <w:p w:rsidR="007B3E48" w:rsidRPr="00D37FDE" w:rsidRDefault="007B3E48" w:rsidP="00E93BD6">
            <w:pPr>
              <w:rPr>
                <w:sz w:val="18"/>
              </w:rPr>
            </w:pPr>
            <w:r w:rsidRPr="00D37FDE">
              <w:rPr>
                <w:sz w:val="18"/>
              </w:rPr>
              <w:t>65</w:t>
            </w:r>
          </w:p>
        </w:tc>
      </w:tr>
      <w:tr w:rsidR="007B3E48" w:rsidRPr="00D37FDE" w:rsidTr="00E93BD6">
        <w:tc>
          <w:tcPr>
            <w:tcW w:w="1538" w:type="dxa"/>
          </w:tcPr>
          <w:p w:rsidR="007B3E48" w:rsidRPr="00D37FDE" w:rsidRDefault="007B3E48" w:rsidP="00E93BD6">
            <w:pPr>
              <w:rPr>
                <w:sz w:val="18"/>
              </w:rPr>
            </w:pPr>
            <w:proofErr w:type="spellStart"/>
            <w:r w:rsidRPr="00D37FDE">
              <w:rPr>
                <w:sz w:val="18"/>
              </w:rPr>
              <w:t>Eng</w:t>
            </w:r>
            <w:proofErr w:type="spellEnd"/>
          </w:p>
        </w:tc>
        <w:tc>
          <w:tcPr>
            <w:tcW w:w="1320" w:type="dxa"/>
          </w:tcPr>
          <w:p w:rsidR="007B3E48" w:rsidRPr="00D37FDE" w:rsidRDefault="007B3E48" w:rsidP="00E93BD6">
            <w:pPr>
              <w:rPr>
                <w:sz w:val="18"/>
              </w:rPr>
            </w:pPr>
            <w:r w:rsidRPr="00D37FDE">
              <w:rPr>
                <w:sz w:val="18"/>
              </w:rPr>
              <w:t>81</w:t>
            </w:r>
          </w:p>
        </w:tc>
      </w:tr>
      <w:tr w:rsidR="007B3E48" w:rsidRPr="00D37FDE" w:rsidTr="00E93BD6">
        <w:tc>
          <w:tcPr>
            <w:tcW w:w="1538" w:type="dxa"/>
          </w:tcPr>
          <w:p w:rsidR="007B3E48" w:rsidRPr="00D37FDE" w:rsidRDefault="007B3E48" w:rsidP="00E93BD6">
            <w:pPr>
              <w:rPr>
                <w:sz w:val="18"/>
              </w:rPr>
            </w:pPr>
            <w:r w:rsidRPr="00D37FDE">
              <w:rPr>
                <w:sz w:val="18"/>
              </w:rPr>
              <w:t>Maths</w:t>
            </w:r>
          </w:p>
        </w:tc>
        <w:tc>
          <w:tcPr>
            <w:tcW w:w="1320" w:type="dxa"/>
          </w:tcPr>
          <w:p w:rsidR="007B3E48" w:rsidRPr="00D37FDE" w:rsidRDefault="007B3E48" w:rsidP="00E93BD6">
            <w:pPr>
              <w:rPr>
                <w:sz w:val="18"/>
              </w:rPr>
            </w:pPr>
            <w:r w:rsidRPr="00D37FDE">
              <w:rPr>
                <w:sz w:val="18"/>
              </w:rPr>
              <w:t>67</w:t>
            </w:r>
          </w:p>
        </w:tc>
      </w:tr>
      <w:tr w:rsidR="007B3E48" w:rsidRPr="00D37FDE" w:rsidTr="00E93BD6">
        <w:tc>
          <w:tcPr>
            <w:tcW w:w="1538" w:type="dxa"/>
          </w:tcPr>
          <w:p w:rsidR="007B3E48" w:rsidRPr="00D37FDE" w:rsidRDefault="007B3E48" w:rsidP="00E93BD6">
            <w:pPr>
              <w:rPr>
                <w:sz w:val="18"/>
              </w:rPr>
            </w:pPr>
            <w:r w:rsidRPr="00D37FDE">
              <w:rPr>
                <w:sz w:val="18"/>
              </w:rPr>
              <w:t>Science</w:t>
            </w:r>
          </w:p>
        </w:tc>
        <w:tc>
          <w:tcPr>
            <w:tcW w:w="1320" w:type="dxa"/>
          </w:tcPr>
          <w:p w:rsidR="007B3E48" w:rsidRPr="00D37FDE" w:rsidRDefault="007B3E48" w:rsidP="00E93BD6">
            <w:pPr>
              <w:rPr>
                <w:sz w:val="18"/>
              </w:rPr>
            </w:pPr>
            <w:r w:rsidRPr="00D37FDE">
              <w:rPr>
                <w:sz w:val="18"/>
              </w:rPr>
              <w:t>76</w:t>
            </w:r>
          </w:p>
        </w:tc>
      </w:tr>
      <w:tr w:rsidR="007B3E48" w:rsidRPr="00D37FDE" w:rsidTr="00E93BD6">
        <w:tc>
          <w:tcPr>
            <w:tcW w:w="1538" w:type="dxa"/>
          </w:tcPr>
          <w:p w:rsidR="007B3E48" w:rsidRPr="00D37FDE" w:rsidRDefault="007B3E48" w:rsidP="00E93BD6">
            <w:pPr>
              <w:rPr>
                <w:sz w:val="18"/>
              </w:rPr>
            </w:pPr>
          </w:p>
        </w:tc>
        <w:tc>
          <w:tcPr>
            <w:tcW w:w="1320" w:type="dxa"/>
          </w:tcPr>
          <w:p w:rsidR="007B3E48" w:rsidRPr="00D37FDE" w:rsidRDefault="007B3E48" w:rsidP="00E93BD6">
            <w:pPr>
              <w:rPr>
                <w:sz w:val="18"/>
              </w:rPr>
            </w:pPr>
            <w:r w:rsidRPr="00D37FDE">
              <w:rPr>
                <w:sz w:val="18"/>
              </w:rPr>
              <w:fldChar w:fldCharType="begin"/>
            </w:r>
            <w:r w:rsidRPr="00D37FDE">
              <w:rPr>
                <w:sz w:val="18"/>
              </w:rPr>
              <w:instrText xml:space="preserve"> =SUM(ABOVE) </w:instrText>
            </w:r>
            <w:r w:rsidRPr="00D37FDE">
              <w:rPr>
                <w:sz w:val="18"/>
              </w:rPr>
              <w:fldChar w:fldCharType="separate"/>
            </w:r>
            <w:r w:rsidRPr="00D37FDE">
              <w:rPr>
                <w:noProof/>
                <w:sz w:val="18"/>
              </w:rPr>
              <w:t>425</w:t>
            </w:r>
            <w:r w:rsidRPr="00D37FDE">
              <w:rPr>
                <w:noProof/>
                <w:sz w:val="18"/>
              </w:rPr>
              <w:fldChar w:fldCharType="end"/>
            </w:r>
          </w:p>
        </w:tc>
      </w:tr>
    </w:tbl>
    <w:p w:rsidR="007B3E48" w:rsidRPr="00D37FDE" w:rsidRDefault="007B3E48" w:rsidP="007B3E48">
      <w:pPr>
        <w:rPr>
          <w:sz w:val="18"/>
        </w:rPr>
      </w:pPr>
    </w:p>
    <w:p w:rsidR="007B3E48" w:rsidRPr="00D37FDE" w:rsidRDefault="007B3E48" w:rsidP="007B3E48">
      <w:pPr>
        <w:pStyle w:val="H3"/>
        <w:rPr>
          <w:sz w:val="24"/>
        </w:rPr>
      </w:pPr>
      <w:bookmarkStart w:id="3" w:name="_Toc76896078"/>
      <w:bookmarkStart w:id="4" w:name="_Toc430525276"/>
      <w:bookmarkStart w:id="5" w:name="_Toc455498272"/>
      <w:r w:rsidRPr="00D37FDE">
        <w:rPr>
          <w:sz w:val="24"/>
        </w:rPr>
        <w:t>Creating Excel Worksheets</w:t>
      </w:r>
      <w:bookmarkEnd w:id="3"/>
      <w:bookmarkEnd w:id="4"/>
      <w:bookmarkEnd w:id="5"/>
    </w:p>
    <w:p w:rsidR="007B3E48" w:rsidRPr="00D37FDE" w:rsidRDefault="007B3E48" w:rsidP="007B3E48">
      <w:pPr>
        <w:rPr>
          <w:sz w:val="18"/>
        </w:rPr>
      </w:pPr>
      <w:r w:rsidRPr="00D37FDE">
        <w:rPr>
          <w:sz w:val="18"/>
        </w:rPr>
        <w:t xml:space="preserve">Microsoft Excel is a program used to create </w:t>
      </w:r>
      <w:proofErr w:type="spellStart"/>
      <w:r w:rsidRPr="00D37FDE">
        <w:rPr>
          <w:sz w:val="18"/>
        </w:rPr>
        <w:t>spreadsheets</w:t>
      </w:r>
      <w:proofErr w:type="spellEnd"/>
      <w:r w:rsidRPr="00D37FDE">
        <w:rPr>
          <w:sz w:val="18"/>
        </w:rPr>
        <w:t xml:space="preserve">.  These </w:t>
      </w:r>
      <w:proofErr w:type="spellStart"/>
      <w:r w:rsidRPr="00D37FDE">
        <w:rPr>
          <w:sz w:val="18"/>
        </w:rPr>
        <w:t>spreadsheets</w:t>
      </w:r>
      <w:proofErr w:type="spellEnd"/>
      <w:r w:rsidRPr="00D37FDE">
        <w:rPr>
          <w:sz w:val="18"/>
        </w:rPr>
        <w:t xml:space="preserve"> are similar to tables in Microsoft Word, but have additional functions, for example working out formulas and formatting cells.</w:t>
      </w:r>
    </w:p>
    <w:p w:rsidR="007B3E48" w:rsidRPr="00D37FDE" w:rsidRDefault="007B3E48" w:rsidP="007B3E48">
      <w:pPr>
        <w:rPr>
          <w:sz w:val="18"/>
        </w:rPr>
      </w:pPr>
      <w:r w:rsidRPr="00D37FDE">
        <w:rPr>
          <w:sz w:val="18"/>
        </w:rPr>
        <w:t>Word provides several ways to insert Microsoft Excel data into a Word document. For example, you can easily copy and paste a worksheet or chart. Or you can insert the worksheet or chart as a linked object or embedded object. The main differences between linking and embedding are where the data is stored and how it is updated after you place it in the document:</w:t>
      </w:r>
    </w:p>
    <w:p w:rsidR="007B3E48" w:rsidRPr="00D37FDE" w:rsidRDefault="007B3E48" w:rsidP="007B3E48">
      <w:pPr>
        <w:pStyle w:val="Heading4"/>
        <w:rPr>
          <w:sz w:val="24"/>
        </w:rPr>
      </w:pPr>
      <w:r w:rsidRPr="00D37FDE">
        <w:rPr>
          <w:sz w:val="24"/>
        </w:rPr>
        <w:t>Linked worksheets</w:t>
      </w:r>
    </w:p>
    <w:p w:rsidR="007B3E48" w:rsidRPr="00D37FDE" w:rsidRDefault="007B3E48" w:rsidP="007B3E48">
      <w:pPr>
        <w:rPr>
          <w:sz w:val="18"/>
        </w:rPr>
      </w:pPr>
      <w:r w:rsidRPr="00D37FDE">
        <w:rPr>
          <w:sz w:val="18"/>
        </w:rPr>
        <w:t xml:space="preserve">A linked worksheet or chart appears in your document, but its information is stored in the original Excel workbook. Whenever you edit the data in Excel, Word can automatically update the worksheet or chart in your document. Linking is useful when you want to include information that is maintained independently, such as data collected by a different department, and when you need to keep that </w:t>
      </w:r>
      <w:r w:rsidRPr="00D37FDE">
        <w:rPr>
          <w:sz w:val="18"/>
        </w:rPr>
        <w:lastRenderedPageBreak/>
        <w:t xml:space="preserve">information in Word up-to-date. Because the linked data is stored in another location, linking can also help minimize the file size of your Word document. </w:t>
      </w:r>
    </w:p>
    <w:p w:rsidR="007B3E48" w:rsidRPr="00D37FDE" w:rsidRDefault="007B3E48" w:rsidP="007B3E48">
      <w:pPr>
        <w:pStyle w:val="Heading4"/>
        <w:rPr>
          <w:sz w:val="24"/>
        </w:rPr>
      </w:pPr>
      <w:r w:rsidRPr="00D37FDE">
        <w:rPr>
          <w:sz w:val="24"/>
        </w:rPr>
        <w:t>Embedded worksheets</w:t>
      </w:r>
    </w:p>
    <w:p w:rsidR="007B3E48" w:rsidRPr="00D37FDE" w:rsidRDefault="007B3E48" w:rsidP="007B3E48">
      <w:pPr>
        <w:rPr>
          <w:sz w:val="18"/>
        </w:rPr>
      </w:pPr>
      <w:r w:rsidRPr="00D37FDE">
        <w:rPr>
          <w:sz w:val="18"/>
        </w:rPr>
        <w:t>An embedded worksheet or chart stores its information directly in the Word document. You can create an embedded object from an existing Microsoft Excel worksheet or chart or you can create a new embedded Microsoft Excel worksheet or chart. To edit the embedded object, just double-click it to start Excel, make your changes, and then return to Word. You can embed an existing worksheet or chart, or start from scratch by embedding a new, blank worksheet or chart. Because the information is totally contained in one Word document, embedding is useful when you want to distribute an online version of your document to people who don't have access to independently maintained worksheets or charts.</w:t>
      </w:r>
    </w:p>
    <w:p w:rsidR="007B3E48" w:rsidRDefault="007B3E48" w:rsidP="007B3E48">
      <w:pPr>
        <w:pStyle w:val="H3"/>
        <w:rPr>
          <w:sz w:val="24"/>
        </w:rPr>
      </w:pPr>
      <w:bookmarkStart w:id="6" w:name="_Toc76896079"/>
      <w:bookmarkStart w:id="7" w:name="_Toc430525277"/>
      <w:bookmarkStart w:id="8" w:name="_Toc455498273"/>
    </w:p>
    <w:p w:rsidR="007B3E48" w:rsidRPr="00D37FDE" w:rsidRDefault="007B3E48" w:rsidP="007B3E48">
      <w:pPr>
        <w:pStyle w:val="H3"/>
        <w:rPr>
          <w:sz w:val="24"/>
        </w:rPr>
      </w:pPr>
      <w:r w:rsidRPr="00D37FDE">
        <w:rPr>
          <w:sz w:val="24"/>
        </w:rPr>
        <w:t>Inserting a Worksheet</w:t>
      </w:r>
      <w:bookmarkEnd w:id="6"/>
      <w:bookmarkEnd w:id="7"/>
      <w:bookmarkEnd w:id="8"/>
    </w:p>
    <w:p w:rsidR="007B3E48" w:rsidRPr="00D37FDE" w:rsidRDefault="007B3E48" w:rsidP="007B3E48">
      <w:pPr>
        <w:pStyle w:val="ListBullet2"/>
        <w:rPr>
          <w:sz w:val="18"/>
        </w:rPr>
      </w:pPr>
      <w:r w:rsidRPr="00D37FDE">
        <w:rPr>
          <w:sz w:val="18"/>
        </w:rPr>
        <w:t>In the Standard toolbar you can use the Microsoft Excel Worksheet button to insert an Excel worksheet.  The procedure is similar to that of inserting a table.</w:t>
      </w:r>
    </w:p>
    <w:p w:rsidR="007B3E48" w:rsidRPr="00D37FDE" w:rsidRDefault="007B3E48" w:rsidP="007B3E48">
      <w:pPr>
        <w:rPr>
          <w:sz w:val="18"/>
        </w:rPr>
      </w:pPr>
    </w:p>
    <w:p w:rsidR="007B3E48" w:rsidRPr="00D37FDE" w:rsidRDefault="007B3E48" w:rsidP="007B3E48">
      <w:pPr>
        <w:rPr>
          <w:sz w:val="18"/>
        </w:rPr>
      </w:pPr>
      <w:r>
        <w:rPr>
          <w:noProof/>
          <w:sz w:val="18"/>
          <w:lang w:val="en-US"/>
        </w:rPr>
        <w:drawing>
          <wp:inline distT="0" distB="0" distL="0" distR="0" wp14:anchorId="4C885969" wp14:editId="25DAE956">
            <wp:extent cx="1838325" cy="817245"/>
            <wp:effectExtent l="0" t="0" r="9525" b="1905"/>
            <wp:docPr id="1916" name="Picture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817245"/>
                    </a:xfrm>
                    <a:prstGeom prst="rect">
                      <a:avLst/>
                    </a:prstGeom>
                    <a:noFill/>
                    <a:ln>
                      <a:noFill/>
                    </a:ln>
                  </pic:spPr>
                </pic:pic>
              </a:graphicData>
            </a:graphic>
          </wp:inline>
        </w:drawing>
      </w:r>
      <w:r w:rsidRPr="00D37FDE">
        <w:rPr>
          <w:sz w:val="18"/>
        </w:rPr>
        <w:tab/>
      </w:r>
      <w:r>
        <w:rPr>
          <w:noProof/>
          <w:sz w:val="18"/>
          <w:lang w:val="en-US"/>
        </w:rPr>
        <w:drawing>
          <wp:inline distT="0" distB="0" distL="0" distR="0" wp14:anchorId="5A365A10" wp14:editId="7229FF23">
            <wp:extent cx="1157605" cy="1031240"/>
            <wp:effectExtent l="0" t="0" r="4445" b="0"/>
            <wp:docPr id="1917" name="Picture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7605" cy="1031240"/>
                    </a:xfrm>
                    <a:prstGeom prst="rect">
                      <a:avLst/>
                    </a:prstGeom>
                    <a:noFill/>
                    <a:ln>
                      <a:noFill/>
                    </a:ln>
                  </pic:spPr>
                </pic:pic>
              </a:graphicData>
            </a:graphic>
          </wp:inline>
        </w:drawing>
      </w:r>
    </w:p>
    <w:p w:rsidR="007B3E48" w:rsidRPr="00D37FDE" w:rsidRDefault="007B3E48" w:rsidP="007B3E48">
      <w:pPr>
        <w:rPr>
          <w:sz w:val="18"/>
        </w:rPr>
      </w:pPr>
    </w:p>
    <w:p w:rsidR="007B3E48" w:rsidRPr="00D37FDE" w:rsidRDefault="007B3E48" w:rsidP="007B3E48">
      <w:pPr>
        <w:pStyle w:val="ListBullet2"/>
        <w:rPr>
          <w:sz w:val="18"/>
        </w:rPr>
      </w:pPr>
      <w:r w:rsidRPr="00D37FDE">
        <w:rPr>
          <w:sz w:val="18"/>
        </w:rPr>
        <w:t xml:space="preserve">Click on the </w:t>
      </w:r>
      <w:r w:rsidRPr="00D37FDE">
        <w:rPr>
          <w:rStyle w:val="Strong"/>
        </w:rPr>
        <w:t>Insert MS Excel Worksheet</w:t>
      </w:r>
      <w:r w:rsidRPr="00D37FDE">
        <w:rPr>
          <w:sz w:val="18"/>
        </w:rPr>
        <w:t xml:space="preserve"> Button and insert a worksheet of 3 </w:t>
      </w:r>
      <w:proofErr w:type="spellStart"/>
      <w:r w:rsidRPr="00D37FDE">
        <w:rPr>
          <w:sz w:val="18"/>
        </w:rPr>
        <w:t>rows</w:t>
      </w:r>
      <w:proofErr w:type="spellEnd"/>
      <w:r w:rsidRPr="00D37FDE">
        <w:rPr>
          <w:sz w:val="18"/>
        </w:rPr>
        <w:t xml:space="preserve"> by 4 columns.</w:t>
      </w:r>
    </w:p>
    <w:p w:rsidR="007B3E48" w:rsidRPr="00D37FDE" w:rsidRDefault="007B3E48" w:rsidP="007B3E48">
      <w:pPr>
        <w:pStyle w:val="ListBullet2"/>
        <w:rPr>
          <w:sz w:val="18"/>
        </w:rPr>
      </w:pPr>
      <w:r w:rsidRPr="00D37FDE">
        <w:rPr>
          <w:sz w:val="18"/>
        </w:rPr>
        <w:t>After selecting the number of rows and columns, the worksheet will be inserted on the document.  The working area may be increased by dragging it bigger</w:t>
      </w:r>
    </w:p>
    <w:p w:rsidR="007B3E48" w:rsidRPr="00D37FDE" w:rsidRDefault="007B3E48" w:rsidP="007B3E48">
      <w:pPr>
        <w:pStyle w:val="ListBullet2"/>
        <w:rPr>
          <w:sz w:val="18"/>
        </w:rPr>
      </w:pPr>
      <w:r>
        <w:rPr>
          <w:noProof/>
          <w:sz w:val="18"/>
          <w:lang w:val="en-US"/>
        </w:rPr>
        <w:drawing>
          <wp:anchor distT="0" distB="0" distL="114300" distR="114300" simplePos="0" relativeHeight="251659264" behindDoc="1" locked="0" layoutInCell="1" allowOverlap="1" wp14:anchorId="70A8FC2C" wp14:editId="1DDF1C19">
            <wp:simplePos x="0" y="0"/>
            <wp:positionH relativeFrom="column">
              <wp:posOffset>3566160</wp:posOffset>
            </wp:positionH>
            <wp:positionV relativeFrom="paragraph">
              <wp:posOffset>169545</wp:posOffset>
            </wp:positionV>
            <wp:extent cx="2628900" cy="914400"/>
            <wp:effectExtent l="0" t="0" r="0" b="0"/>
            <wp:wrapTight wrapText="bothSides">
              <wp:wrapPolygon edited="0">
                <wp:start x="0" y="0"/>
                <wp:lineTo x="0" y="21150"/>
                <wp:lineTo x="21443" y="21150"/>
                <wp:lineTo x="21443" y="0"/>
                <wp:lineTo x="0" y="0"/>
              </wp:wrapPolygon>
            </wp:wrapTight>
            <wp:docPr id="2952" name="Picture 2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914400"/>
                    </a:xfrm>
                    <a:prstGeom prst="rect">
                      <a:avLst/>
                    </a:prstGeom>
                    <a:noFill/>
                  </pic:spPr>
                </pic:pic>
              </a:graphicData>
            </a:graphic>
            <wp14:sizeRelH relativeFrom="page">
              <wp14:pctWidth>0</wp14:pctWidth>
            </wp14:sizeRelH>
            <wp14:sizeRelV relativeFrom="page">
              <wp14:pctHeight>0</wp14:pctHeight>
            </wp14:sizeRelV>
          </wp:anchor>
        </w:drawing>
      </w:r>
      <w:r w:rsidRPr="00D37FDE">
        <w:rPr>
          <w:sz w:val="18"/>
        </w:rPr>
        <w:t>Type in the data from the example below:</w:t>
      </w:r>
    </w:p>
    <w:p w:rsidR="007B3E48" w:rsidRPr="00D37FDE" w:rsidRDefault="007B3E48" w:rsidP="007B3E48">
      <w:pPr>
        <w:rPr>
          <w:sz w:val="18"/>
        </w:rPr>
      </w:pPr>
    </w:p>
    <w:p w:rsidR="007B3E48" w:rsidRPr="00D37FDE" w:rsidRDefault="007B3E48" w:rsidP="007B3E48">
      <w:pPr>
        <w:ind w:left="360"/>
        <w:rPr>
          <w:sz w:val="18"/>
        </w:rPr>
      </w:pPr>
      <w:r w:rsidRPr="00D37FDE">
        <w:rPr>
          <w:sz w:val="18"/>
        </w:rPr>
        <w:t xml:space="preserve">Subject                               Marks </w:t>
      </w:r>
    </w:p>
    <w:p w:rsidR="007B3E48" w:rsidRPr="00D37FDE" w:rsidRDefault="007B3E48" w:rsidP="007B3E48">
      <w:pPr>
        <w:ind w:left="360"/>
        <w:rPr>
          <w:sz w:val="18"/>
        </w:rPr>
      </w:pPr>
      <w:r w:rsidRPr="00D37FDE">
        <w:rPr>
          <w:sz w:val="18"/>
        </w:rPr>
        <w:t xml:space="preserve"> </w:t>
      </w:r>
    </w:p>
    <w:p w:rsidR="007B3E48" w:rsidRPr="00D37FDE" w:rsidRDefault="007B3E48" w:rsidP="007B3E48">
      <w:pPr>
        <w:ind w:left="360"/>
        <w:rPr>
          <w:sz w:val="18"/>
        </w:rPr>
      </w:pPr>
      <w:proofErr w:type="spellStart"/>
      <w:r w:rsidRPr="00D37FDE">
        <w:rPr>
          <w:sz w:val="18"/>
        </w:rPr>
        <w:t>Afr</w:t>
      </w:r>
      <w:proofErr w:type="spellEnd"/>
      <w:r w:rsidRPr="00D37FDE">
        <w:rPr>
          <w:sz w:val="18"/>
        </w:rPr>
        <w:t xml:space="preserve">                                       78</w:t>
      </w:r>
    </w:p>
    <w:p w:rsidR="007B3E48" w:rsidRPr="00D37FDE" w:rsidRDefault="007B3E48" w:rsidP="007B3E48">
      <w:pPr>
        <w:ind w:left="360"/>
        <w:rPr>
          <w:sz w:val="18"/>
        </w:rPr>
      </w:pPr>
      <w:proofErr w:type="spellStart"/>
      <w:r w:rsidRPr="00D37FDE">
        <w:rPr>
          <w:sz w:val="18"/>
        </w:rPr>
        <w:t>Eng</w:t>
      </w:r>
      <w:proofErr w:type="spellEnd"/>
      <w:r w:rsidRPr="00D37FDE">
        <w:rPr>
          <w:sz w:val="18"/>
        </w:rPr>
        <w:t xml:space="preserve">                                     81</w:t>
      </w:r>
    </w:p>
    <w:p w:rsidR="007B3E48" w:rsidRPr="00D37FDE" w:rsidRDefault="007B3E48" w:rsidP="007B3E48">
      <w:pPr>
        <w:ind w:left="360"/>
        <w:rPr>
          <w:sz w:val="18"/>
        </w:rPr>
      </w:pPr>
      <w:r w:rsidRPr="00D37FDE">
        <w:rPr>
          <w:sz w:val="18"/>
        </w:rPr>
        <w:t>Science                               76</w:t>
      </w:r>
    </w:p>
    <w:p w:rsidR="007B3E48" w:rsidRPr="00D37FDE" w:rsidRDefault="007B3E48" w:rsidP="007B3E48">
      <w:pPr>
        <w:ind w:left="360"/>
        <w:rPr>
          <w:sz w:val="18"/>
        </w:rPr>
      </w:pPr>
      <w:r w:rsidRPr="00D37FDE">
        <w:rPr>
          <w:sz w:val="18"/>
        </w:rPr>
        <w:t>Biology                                65</w:t>
      </w:r>
    </w:p>
    <w:p w:rsidR="007B3E48" w:rsidRPr="00D37FDE" w:rsidRDefault="007B3E48" w:rsidP="007B3E48">
      <w:pPr>
        <w:ind w:left="360"/>
        <w:rPr>
          <w:sz w:val="18"/>
        </w:rPr>
      </w:pPr>
      <w:r w:rsidRPr="00D37FDE">
        <w:rPr>
          <w:sz w:val="18"/>
        </w:rPr>
        <w:t>Maths                                  67</w:t>
      </w:r>
    </w:p>
    <w:p w:rsidR="007B3E48" w:rsidRPr="00D37FDE" w:rsidRDefault="007B3E48" w:rsidP="007B3E48">
      <w:pPr>
        <w:ind w:left="360"/>
        <w:rPr>
          <w:sz w:val="18"/>
        </w:rPr>
      </w:pPr>
      <w:r w:rsidRPr="00D37FDE">
        <w:rPr>
          <w:sz w:val="18"/>
        </w:rPr>
        <w:t>Accounting                          56</w:t>
      </w:r>
    </w:p>
    <w:p w:rsidR="007B3E48" w:rsidRPr="00D37FDE" w:rsidRDefault="007B3E48" w:rsidP="007B3E48">
      <w:pPr>
        <w:pStyle w:val="ListBullet2"/>
        <w:rPr>
          <w:sz w:val="18"/>
        </w:rPr>
      </w:pPr>
      <w:r w:rsidRPr="00D37FDE">
        <w:rPr>
          <w:sz w:val="18"/>
        </w:rPr>
        <w:t>When you have finished typing in the information in the cells, click outside the worksheet to apply the data to your document.  Notice that the background has a grey colour.</w:t>
      </w:r>
    </w:p>
    <w:p w:rsidR="007B3E48" w:rsidRPr="00D37FDE" w:rsidRDefault="007B3E48" w:rsidP="007B3E48">
      <w:pPr>
        <w:pStyle w:val="ListBullet2"/>
        <w:rPr>
          <w:sz w:val="18"/>
        </w:rPr>
      </w:pPr>
      <w:r w:rsidRPr="00D37FDE">
        <w:rPr>
          <w:sz w:val="18"/>
        </w:rPr>
        <w:t>To make changes to the worksheet, you can double-click on it to make it active again.</w:t>
      </w:r>
    </w:p>
    <w:p w:rsidR="007B3E48" w:rsidRPr="00D37FDE" w:rsidRDefault="007B3E48" w:rsidP="007B3E48">
      <w:pPr>
        <w:rPr>
          <w:sz w:val="18"/>
        </w:rPr>
      </w:pPr>
      <w:r w:rsidRPr="00D37FDE">
        <w:rPr>
          <w:sz w:val="18"/>
        </w:rPr>
        <w:t xml:space="preserve">When you create an embedded Microsoft Excel object, an entire workbook is inserted into your document — although you can display only one worksheet at a time. To display a different worksheet, double-click the embedded object, and then click a different worksheet. </w:t>
      </w:r>
    </w:p>
    <w:p w:rsidR="007B3E48" w:rsidRPr="00D37FDE" w:rsidRDefault="007B3E48" w:rsidP="007B3E48">
      <w:pPr>
        <w:pStyle w:val="H3"/>
        <w:rPr>
          <w:sz w:val="24"/>
        </w:rPr>
      </w:pPr>
      <w:bookmarkStart w:id="9" w:name="_Toc76896080"/>
      <w:bookmarkStart w:id="10" w:name="_Toc430525278"/>
      <w:bookmarkStart w:id="11" w:name="_Toc455498274"/>
      <w:r w:rsidRPr="00D37FDE">
        <w:rPr>
          <w:sz w:val="24"/>
        </w:rPr>
        <w:lastRenderedPageBreak/>
        <w:t>Worksheet functions</w:t>
      </w:r>
      <w:bookmarkEnd w:id="9"/>
      <w:bookmarkEnd w:id="10"/>
      <w:bookmarkEnd w:id="11"/>
    </w:p>
    <w:p w:rsidR="007B3E48" w:rsidRPr="00D37FDE" w:rsidRDefault="007B3E48" w:rsidP="007B3E48">
      <w:pPr>
        <w:pStyle w:val="ListBullet2"/>
        <w:rPr>
          <w:sz w:val="18"/>
        </w:rPr>
      </w:pPr>
      <w:r w:rsidRPr="00D37FDE">
        <w:rPr>
          <w:sz w:val="18"/>
        </w:rPr>
        <w:t>When the worksheet is active, you will notice that the default toolbars of Word are replaced by the toolbars of Excel.  This means that you have full control over your worksheet, just as if you are working in Excel itself.</w:t>
      </w:r>
    </w:p>
    <w:p w:rsidR="007B3E48" w:rsidRPr="00D37FDE" w:rsidRDefault="007B3E48" w:rsidP="007B3E48">
      <w:pPr>
        <w:pStyle w:val="ListBullet2"/>
        <w:rPr>
          <w:sz w:val="18"/>
        </w:rPr>
      </w:pPr>
      <w:r w:rsidRPr="00D37FDE">
        <w:rPr>
          <w:sz w:val="18"/>
        </w:rPr>
        <w:t>Most of the functions that you get when you right-click in a table are the same when working on a worksheet in Word.  A big advantage of an Excel worksheet is that the formulas get updated automatically when data is changed.</w:t>
      </w:r>
    </w:p>
    <w:p w:rsidR="007B3E48" w:rsidRPr="00D37FDE" w:rsidRDefault="007B3E48" w:rsidP="007B3E48">
      <w:pPr>
        <w:pStyle w:val="list3"/>
        <w:numPr>
          <w:ilvl w:val="0"/>
          <w:numId w:val="0"/>
        </w:numPr>
        <w:ind w:left="720"/>
        <w:rPr>
          <w:sz w:val="22"/>
        </w:rPr>
      </w:pPr>
    </w:p>
    <w:p w:rsidR="007B3E48" w:rsidRPr="00D37FDE" w:rsidRDefault="007B3E48" w:rsidP="007B3E48">
      <w:pPr>
        <w:pStyle w:val="BodyTextIndent"/>
        <w:tabs>
          <w:tab w:val="left" w:pos="720"/>
        </w:tabs>
        <w:ind w:left="0"/>
        <w:rPr>
          <w:b/>
          <w:bCs/>
          <w:sz w:val="18"/>
        </w:rPr>
      </w:pPr>
      <w:r w:rsidRPr="00D37FDE">
        <w:rPr>
          <w:b/>
          <w:bCs/>
          <w:sz w:val="18"/>
        </w:rPr>
        <w:tab/>
      </w:r>
      <w:r w:rsidRPr="00D37FDE">
        <w:rPr>
          <w:b/>
          <w:bCs/>
          <w:sz w:val="18"/>
        </w:rPr>
        <w:tab/>
      </w:r>
      <w:r>
        <w:rPr>
          <w:b/>
          <w:bCs/>
          <w:noProof/>
          <w:sz w:val="18"/>
          <w:lang w:val="en-US"/>
        </w:rPr>
        <w:drawing>
          <wp:inline distT="0" distB="0" distL="0" distR="0" wp14:anchorId="38CA4892" wp14:editId="434EE7E6">
            <wp:extent cx="4017645" cy="826770"/>
            <wp:effectExtent l="0" t="0" r="1905" b="0"/>
            <wp:docPr id="1918" name="Picture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7645" cy="826770"/>
                    </a:xfrm>
                    <a:prstGeom prst="rect">
                      <a:avLst/>
                    </a:prstGeom>
                    <a:noFill/>
                    <a:ln>
                      <a:noFill/>
                    </a:ln>
                  </pic:spPr>
                </pic:pic>
              </a:graphicData>
            </a:graphic>
          </wp:inline>
        </w:drawing>
      </w:r>
    </w:p>
    <w:p w:rsidR="007B3E48" w:rsidRPr="00D37FDE" w:rsidRDefault="007B3E48" w:rsidP="007B3E48">
      <w:pPr>
        <w:pStyle w:val="BodyTextIndent"/>
        <w:tabs>
          <w:tab w:val="left" w:pos="720"/>
        </w:tabs>
        <w:rPr>
          <w:b/>
          <w:bCs/>
          <w:sz w:val="18"/>
        </w:rPr>
      </w:pPr>
    </w:p>
    <w:p w:rsidR="007B3E48" w:rsidRPr="00D37FDE" w:rsidRDefault="007B3E48" w:rsidP="007B3E48">
      <w:pPr>
        <w:pStyle w:val="H3"/>
        <w:rPr>
          <w:sz w:val="24"/>
        </w:rPr>
      </w:pPr>
      <w:bookmarkStart w:id="12" w:name="_Toc76896081"/>
      <w:bookmarkStart w:id="13" w:name="_Toc430525279"/>
      <w:bookmarkStart w:id="14" w:name="_Toc455498275"/>
      <w:r w:rsidRPr="00D37FDE">
        <w:rPr>
          <w:sz w:val="24"/>
        </w:rPr>
        <w:t>Create a linked object from an existing Microsoft Excel worksheet or chart</w:t>
      </w:r>
      <w:bookmarkEnd w:id="12"/>
      <w:bookmarkEnd w:id="13"/>
      <w:bookmarkEnd w:id="14"/>
    </w:p>
    <w:p w:rsidR="007B3E48" w:rsidRPr="00D37FDE" w:rsidRDefault="007B3E48" w:rsidP="007B3E48">
      <w:pPr>
        <w:pStyle w:val="ListBullet2"/>
        <w:rPr>
          <w:sz w:val="18"/>
        </w:rPr>
      </w:pPr>
      <w:r w:rsidRPr="00D37FDE">
        <w:rPr>
          <w:sz w:val="18"/>
        </w:rPr>
        <w:t>Open both the Word document and the Microsoft Excel workbook that contains the data you want to create a linked object from.</w:t>
      </w:r>
    </w:p>
    <w:p w:rsidR="007B3E48" w:rsidRPr="00D37FDE" w:rsidRDefault="007B3E48" w:rsidP="007B3E48">
      <w:pPr>
        <w:pStyle w:val="ListBullet2"/>
        <w:rPr>
          <w:sz w:val="18"/>
        </w:rPr>
      </w:pPr>
      <w:r w:rsidRPr="00D37FDE">
        <w:rPr>
          <w:sz w:val="18"/>
        </w:rPr>
        <w:t xml:space="preserve">Switch to Microsoft Excel, and then select the entire worksheet, a range of cells, or the chart you want. Click Copy </w:t>
      </w:r>
    </w:p>
    <w:p w:rsidR="007B3E48" w:rsidRPr="00D37FDE" w:rsidRDefault="007B3E48" w:rsidP="007B3E48">
      <w:pPr>
        <w:pStyle w:val="ListBullet2"/>
        <w:rPr>
          <w:sz w:val="18"/>
        </w:rPr>
      </w:pPr>
      <w:r w:rsidRPr="00D37FDE">
        <w:rPr>
          <w:sz w:val="18"/>
        </w:rPr>
        <w:t>Switch to the Word document, and then click where you want to insert the linked object.</w:t>
      </w:r>
    </w:p>
    <w:p w:rsidR="007B3E48" w:rsidRPr="00D37FDE" w:rsidRDefault="007B3E48" w:rsidP="007B3E48">
      <w:pPr>
        <w:pStyle w:val="ListBullet2"/>
        <w:rPr>
          <w:sz w:val="18"/>
        </w:rPr>
      </w:pPr>
      <w:r w:rsidRPr="00D37FDE">
        <w:rPr>
          <w:sz w:val="18"/>
        </w:rPr>
        <w:t>On the Edit menu, click Paste Special. Click Paste link.</w:t>
      </w:r>
    </w:p>
    <w:p w:rsidR="007B3E48" w:rsidRPr="00D37FDE" w:rsidRDefault="007B3E48" w:rsidP="007B3E48">
      <w:pPr>
        <w:pStyle w:val="ListBullet2"/>
        <w:rPr>
          <w:sz w:val="18"/>
        </w:rPr>
      </w:pPr>
      <w:r w:rsidRPr="00D37FDE">
        <w:rPr>
          <w:sz w:val="18"/>
        </w:rPr>
        <w:t xml:space="preserve">In the </w:t>
      </w:r>
      <w:proofErr w:type="gramStart"/>
      <w:r w:rsidRPr="00D37FDE">
        <w:rPr>
          <w:sz w:val="18"/>
        </w:rPr>
        <w:t>As</w:t>
      </w:r>
      <w:proofErr w:type="gramEnd"/>
      <w:r w:rsidRPr="00D37FDE">
        <w:rPr>
          <w:sz w:val="18"/>
        </w:rPr>
        <w:t xml:space="preserve"> box, click the option you want. </w:t>
      </w:r>
    </w:p>
    <w:p w:rsidR="007B3E48" w:rsidRPr="00D37FDE" w:rsidRDefault="007B3E48" w:rsidP="007B3E48">
      <w:pPr>
        <w:pStyle w:val="ListBullet2"/>
        <w:rPr>
          <w:sz w:val="18"/>
        </w:rPr>
      </w:pPr>
      <w:r w:rsidRPr="00D37FDE">
        <w:rPr>
          <w:sz w:val="18"/>
        </w:rPr>
        <w:t xml:space="preserve">If you're not sure which one to choose, click an option and read the description in the Result box. </w:t>
      </w:r>
    </w:p>
    <w:p w:rsidR="0029251F" w:rsidRDefault="0029251F"/>
    <w:sectPr w:rsidR="00292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3672"/>
    <w:multiLevelType w:val="hybridMultilevel"/>
    <w:tmpl w:val="5DF635BA"/>
    <w:lvl w:ilvl="0" w:tplc="091E0B10">
      <w:start w:val="1"/>
      <w:numFmt w:val="bullet"/>
      <w:pStyle w:val="ListBullet2"/>
      <w:lvlText w:val=""/>
      <w:lvlJc w:val="left"/>
      <w:pPr>
        <w:ind w:left="740" w:hanging="360"/>
      </w:pPr>
      <w:rPr>
        <w:rFonts w:ascii="Wingdings" w:hAnsi="Wingdings" w:hint="default"/>
      </w:rPr>
    </w:lvl>
    <w:lvl w:ilvl="1" w:tplc="B5A4DFA8">
      <w:start w:val="1"/>
      <w:numFmt w:val="bullet"/>
      <w:lvlText w:val=""/>
      <w:lvlJc w:val="left"/>
      <w:pPr>
        <w:tabs>
          <w:tab w:val="num" w:pos="717"/>
        </w:tabs>
        <w:ind w:left="714" w:hanging="357"/>
      </w:pPr>
      <w:rPr>
        <w:rFonts w:ascii="Symbol" w:hAnsi="Symbol" w:hint="default"/>
      </w:rPr>
    </w:lvl>
    <w:lvl w:ilvl="2" w:tplc="AF5262D2">
      <w:start w:val="1"/>
      <w:numFmt w:val="decimal"/>
      <w:lvlText w:val="%3."/>
      <w:lvlJc w:val="left"/>
      <w:pPr>
        <w:tabs>
          <w:tab w:val="num" w:pos="2340"/>
        </w:tabs>
        <w:ind w:left="2337" w:hanging="357"/>
      </w:pPr>
    </w:lvl>
    <w:lvl w:ilvl="3" w:tplc="9A24BC6A">
      <w:start w:val="1"/>
      <w:numFmt w:val="decimal"/>
      <w:lvlText w:val="%4."/>
      <w:lvlJc w:val="left"/>
      <w:pPr>
        <w:tabs>
          <w:tab w:val="num" w:pos="2880"/>
        </w:tabs>
        <w:ind w:left="2880" w:hanging="360"/>
      </w:pPr>
    </w:lvl>
    <w:lvl w:ilvl="4" w:tplc="A69AE592">
      <w:start w:val="1"/>
      <w:numFmt w:val="decimal"/>
      <w:lvlText w:val="%5."/>
      <w:lvlJc w:val="left"/>
      <w:pPr>
        <w:tabs>
          <w:tab w:val="num" w:pos="3600"/>
        </w:tabs>
        <w:ind w:left="3600" w:hanging="360"/>
      </w:pPr>
    </w:lvl>
    <w:lvl w:ilvl="5" w:tplc="A8E86C98">
      <w:start w:val="1"/>
      <w:numFmt w:val="decimal"/>
      <w:lvlText w:val="%6."/>
      <w:lvlJc w:val="left"/>
      <w:pPr>
        <w:tabs>
          <w:tab w:val="num" w:pos="4320"/>
        </w:tabs>
        <w:ind w:left="4320" w:hanging="360"/>
      </w:pPr>
    </w:lvl>
    <w:lvl w:ilvl="6" w:tplc="6CCEA15A">
      <w:start w:val="1"/>
      <w:numFmt w:val="decimal"/>
      <w:lvlText w:val="%7."/>
      <w:lvlJc w:val="left"/>
      <w:pPr>
        <w:tabs>
          <w:tab w:val="num" w:pos="5040"/>
        </w:tabs>
        <w:ind w:left="5040" w:hanging="360"/>
      </w:pPr>
    </w:lvl>
    <w:lvl w:ilvl="7" w:tplc="AC0CE9B2">
      <w:start w:val="1"/>
      <w:numFmt w:val="decimal"/>
      <w:lvlText w:val="%8."/>
      <w:lvlJc w:val="left"/>
      <w:pPr>
        <w:tabs>
          <w:tab w:val="num" w:pos="5760"/>
        </w:tabs>
        <w:ind w:left="5760" w:hanging="360"/>
      </w:pPr>
    </w:lvl>
    <w:lvl w:ilvl="8" w:tplc="1562A690">
      <w:start w:val="1"/>
      <w:numFmt w:val="decimal"/>
      <w:lvlText w:val="%9."/>
      <w:lvlJc w:val="left"/>
      <w:pPr>
        <w:tabs>
          <w:tab w:val="num" w:pos="6480"/>
        </w:tabs>
        <w:ind w:left="6480" w:hanging="360"/>
      </w:pPr>
    </w:lvl>
  </w:abstractNum>
  <w:abstractNum w:abstractNumId="1">
    <w:nsid w:val="752C5F22"/>
    <w:multiLevelType w:val="multilevel"/>
    <w:tmpl w:val="FDE6FF00"/>
    <w:styleLink w:val="bulletDiamond"/>
    <w:lvl w:ilvl="0">
      <w:start w:val="1"/>
      <w:numFmt w:val="bullet"/>
      <w:lvlText w:val=""/>
      <w:lvlJc w:val="left"/>
      <w:pPr>
        <w:tabs>
          <w:tab w:val="num" w:pos="360"/>
        </w:tabs>
        <w:ind w:left="360" w:hanging="360"/>
      </w:pPr>
      <w:rPr>
        <w:rFonts w:ascii="Symbol" w:hAnsi="Symbol" w:hint="default"/>
        <w:color w:val="auto"/>
      </w:rPr>
    </w:lvl>
    <w:lvl w:ilvl="1">
      <w:start w:val="1"/>
      <w:numFmt w:val="bullet"/>
      <w:pStyle w:val="list3"/>
      <w:lvlText w:val=""/>
      <w:lvlJc w:val="left"/>
      <w:pPr>
        <w:tabs>
          <w:tab w:val="num" w:pos="1077"/>
        </w:tabs>
        <w:ind w:left="1077" w:hanging="357"/>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48"/>
    <w:rsid w:val="0029251F"/>
    <w:rsid w:val="007B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48"/>
    <w:pPr>
      <w:spacing w:before="120" w:after="120" w:line="240" w:lineRule="auto"/>
      <w:jc w:val="both"/>
    </w:pPr>
    <w:rPr>
      <w:rFonts w:ascii="Verdana" w:eastAsia="Times New Roman" w:hAnsi="Verdana" w:cs="Times New Roman"/>
      <w:sz w:val="20"/>
      <w:szCs w:val="20"/>
      <w:lang w:val="en-GB"/>
    </w:rPr>
  </w:style>
  <w:style w:type="paragraph" w:styleId="Heading4">
    <w:name w:val="heading 4"/>
    <w:basedOn w:val="Normal"/>
    <w:next w:val="Normal"/>
    <w:link w:val="Heading4Char"/>
    <w:qFormat/>
    <w:rsid w:val="007B3E48"/>
    <w:pPr>
      <w:keepNext/>
      <w:spacing w:before="240" w:after="60"/>
      <w:outlineLvl w:val="3"/>
    </w:pPr>
    <w:rPr>
      <w:rFonts w:ascii="Bookman Old Style" w:hAnsi="Bookman Old Style"/>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B3E48"/>
    <w:rPr>
      <w:rFonts w:ascii="Bookman Old Style" w:eastAsia="Times New Roman" w:hAnsi="Bookman Old Style" w:cs="Times New Roman"/>
      <w:b/>
      <w:i/>
      <w:sz w:val="28"/>
      <w:szCs w:val="20"/>
      <w:lang w:val="en-GB"/>
    </w:rPr>
  </w:style>
  <w:style w:type="paragraph" w:customStyle="1" w:styleId="list3">
    <w:name w:val="list3"/>
    <w:basedOn w:val="Normal"/>
    <w:link w:val="list3Char"/>
    <w:rsid w:val="007B3E48"/>
    <w:pPr>
      <w:numPr>
        <w:ilvl w:val="1"/>
        <w:numId w:val="1"/>
      </w:numPr>
      <w:tabs>
        <w:tab w:val="clear" w:pos="1077"/>
        <w:tab w:val="num" w:pos="643"/>
      </w:tabs>
      <w:spacing w:before="0" w:after="0"/>
      <w:ind w:left="643" w:hanging="360"/>
    </w:pPr>
    <w:rPr>
      <w:rFonts w:ascii="Arial" w:hAnsi="Arial"/>
      <w:sz w:val="24"/>
    </w:rPr>
  </w:style>
  <w:style w:type="paragraph" w:styleId="BodyTextIndent">
    <w:name w:val="Body Text Indent"/>
    <w:basedOn w:val="Normal"/>
    <w:link w:val="BodyTextIndentChar"/>
    <w:rsid w:val="007B3E48"/>
    <w:pPr>
      <w:ind w:left="4140"/>
      <w:jc w:val="left"/>
    </w:pPr>
    <w:rPr>
      <w:rFonts w:cs="Arial"/>
      <w:lang w:val="en-ZA"/>
    </w:rPr>
  </w:style>
  <w:style w:type="character" w:customStyle="1" w:styleId="BodyTextIndentChar">
    <w:name w:val="Body Text Indent Char"/>
    <w:basedOn w:val="DefaultParagraphFont"/>
    <w:link w:val="BodyTextIndent"/>
    <w:rsid w:val="007B3E48"/>
    <w:rPr>
      <w:rFonts w:ascii="Verdana" w:eastAsia="Times New Roman" w:hAnsi="Verdana" w:cs="Arial"/>
      <w:sz w:val="20"/>
      <w:szCs w:val="20"/>
      <w:lang w:val="en-ZA"/>
    </w:rPr>
  </w:style>
  <w:style w:type="character" w:customStyle="1" w:styleId="list3Char">
    <w:name w:val="list3 Char"/>
    <w:basedOn w:val="DefaultParagraphFont"/>
    <w:link w:val="list3"/>
    <w:rsid w:val="007B3E48"/>
    <w:rPr>
      <w:rFonts w:ascii="Arial" w:eastAsia="Times New Roman" w:hAnsi="Arial" w:cs="Times New Roman"/>
      <w:sz w:val="24"/>
      <w:szCs w:val="20"/>
      <w:lang w:val="en-GB"/>
    </w:rPr>
  </w:style>
  <w:style w:type="paragraph" w:styleId="ListBullet2">
    <w:name w:val="List Bullet 2"/>
    <w:basedOn w:val="Normal"/>
    <w:link w:val="ListBullet2Char"/>
    <w:qFormat/>
    <w:rsid w:val="007B3E48"/>
    <w:pPr>
      <w:numPr>
        <w:numId w:val="2"/>
      </w:numPr>
      <w:spacing w:before="60" w:after="60"/>
    </w:pPr>
  </w:style>
  <w:style w:type="numbering" w:customStyle="1" w:styleId="bulletDiamond">
    <w:name w:val="bulletDiamond"/>
    <w:basedOn w:val="NoList"/>
    <w:rsid w:val="007B3E48"/>
    <w:pPr>
      <w:numPr>
        <w:numId w:val="1"/>
      </w:numPr>
    </w:pPr>
  </w:style>
  <w:style w:type="character" w:customStyle="1" w:styleId="ListBullet2Char">
    <w:name w:val="List Bullet 2 Char"/>
    <w:link w:val="ListBullet2"/>
    <w:locked/>
    <w:rsid w:val="007B3E48"/>
    <w:rPr>
      <w:rFonts w:ascii="Verdana" w:eastAsia="Times New Roman" w:hAnsi="Verdana" w:cs="Times New Roman"/>
      <w:sz w:val="20"/>
      <w:szCs w:val="20"/>
      <w:lang w:val="en-GB"/>
    </w:rPr>
  </w:style>
  <w:style w:type="character" w:styleId="Strong">
    <w:name w:val="Strong"/>
    <w:qFormat/>
    <w:rsid w:val="007B3E48"/>
    <w:rPr>
      <w:rFonts w:ascii="Bookman Old Style" w:hAnsi="Bookman Old Style"/>
      <w:b/>
      <w:bCs/>
      <w:i/>
      <w:sz w:val="22"/>
    </w:rPr>
  </w:style>
  <w:style w:type="paragraph" w:customStyle="1" w:styleId="H3">
    <w:name w:val="H3"/>
    <w:basedOn w:val="Normal"/>
    <w:link w:val="H3Char"/>
    <w:qFormat/>
    <w:rsid w:val="007B3E48"/>
    <w:pPr>
      <w:spacing w:before="240" w:after="60"/>
      <w:jc w:val="center"/>
      <w:outlineLvl w:val="2"/>
    </w:pPr>
    <w:rPr>
      <w:b/>
      <w:sz w:val="28"/>
    </w:rPr>
  </w:style>
  <w:style w:type="character" w:customStyle="1" w:styleId="H3Char">
    <w:name w:val="H3 Char"/>
    <w:link w:val="H3"/>
    <w:rsid w:val="007B3E48"/>
    <w:rPr>
      <w:rFonts w:ascii="Verdana" w:eastAsia="Times New Roman" w:hAnsi="Verdana" w:cs="Times New Roman"/>
      <w:b/>
      <w:sz w:val="28"/>
      <w:szCs w:val="20"/>
      <w:lang w:val="en-GB"/>
    </w:rPr>
  </w:style>
  <w:style w:type="paragraph" w:customStyle="1" w:styleId="FormAssessm">
    <w:name w:val="Form Assessm"/>
    <w:basedOn w:val="Normal"/>
    <w:qFormat/>
    <w:rsid w:val="007B3E48"/>
    <w:pPr>
      <w:jc w:val="left"/>
      <w:outlineLvl w:val="2"/>
    </w:pPr>
    <w:rPr>
      <w:b/>
      <w:color w:val="FFFFFF"/>
      <w:sz w:val="28"/>
      <w:szCs w:val="40"/>
      <w:shd w:val="clear" w:color="auto" w:fill="C0C0C0"/>
      <w:lang w:val="en-ZA"/>
    </w:rPr>
  </w:style>
  <w:style w:type="paragraph" w:styleId="BalloonText">
    <w:name w:val="Balloon Text"/>
    <w:basedOn w:val="Normal"/>
    <w:link w:val="BalloonTextChar"/>
    <w:uiPriority w:val="99"/>
    <w:semiHidden/>
    <w:unhideWhenUsed/>
    <w:rsid w:val="007B3E4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E48"/>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48"/>
    <w:pPr>
      <w:spacing w:before="120" w:after="120" w:line="240" w:lineRule="auto"/>
      <w:jc w:val="both"/>
    </w:pPr>
    <w:rPr>
      <w:rFonts w:ascii="Verdana" w:eastAsia="Times New Roman" w:hAnsi="Verdana" w:cs="Times New Roman"/>
      <w:sz w:val="20"/>
      <w:szCs w:val="20"/>
      <w:lang w:val="en-GB"/>
    </w:rPr>
  </w:style>
  <w:style w:type="paragraph" w:styleId="Heading4">
    <w:name w:val="heading 4"/>
    <w:basedOn w:val="Normal"/>
    <w:next w:val="Normal"/>
    <w:link w:val="Heading4Char"/>
    <w:qFormat/>
    <w:rsid w:val="007B3E48"/>
    <w:pPr>
      <w:keepNext/>
      <w:spacing w:before="240" w:after="60"/>
      <w:outlineLvl w:val="3"/>
    </w:pPr>
    <w:rPr>
      <w:rFonts w:ascii="Bookman Old Style" w:hAnsi="Bookman Old Style"/>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B3E48"/>
    <w:rPr>
      <w:rFonts w:ascii="Bookman Old Style" w:eastAsia="Times New Roman" w:hAnsi="Bookman Old Style" w:cs="Times New Roman"/>
      <w:b/>
      <w:i/>
      <w:sz w:val="28"/>
      <w:szCs w:val="20"/>
      <w:lang w:val="en-GB"/>
    </w:rPr>
  </w:style>
  <w:style w:type="paragraph" w:customStyle="1" w:styleId="list3">
    <w:name w:val="list3"/>
    <w:basedOn w:val="Normal"/>
    <w:link w:val="list3Char"/>
    <w:rsid w:val="007B3E48"/>
    <w:pPr>
      <w:numPr>
        <w:ilvl w:val="1"/>
        <w:numId w:val="1"/>
      </w:numPr>
      <w:tabs>
        <w:tab w:val="clear" w:pos="1077"/>
        <w:tab w:val="num" w:pos="643"/>
      </w:tabs>
      <w:spacing w:before="0" w:after="0"/>
      <w:ind w:left="643" w:hanging="360"/>
    </w:pPr>
    <w:rPr>
      <w:rFonts w:ascii="Arial" w:hAnsi="Arial"/>
      <w:sz w:val="24"/>
    </w:rPr>
  </w:style>
  <w:style w:type="paragraph" w:styleId="BodyTextIndent">
    <w:name w:val="Body Text Indent"/>
    <w:basedOn w:val="Normal"/>
    <w:link w:val="BodyTextIndentChar"/>
    <w:rsid w:val="007B3E48"/>
    <w:pPr>
      <w:ind w:left="4140"/>
      <w:jc w:val="left"/>
    </w:pPr>
    <w:rPr>
      <w:rFonts w:cs="Arial"/>
      <w:lang w:val="en-ZA"/>
    </w:rPr>
  </w:style>
  <w:style w:type="character" w:customStyle="1" w:styleId="BodyTextIndentChar">
    <w:name w:val="Body Text Indent Char"/>
    <w:basedOn w:val="DefaultParagraphFont"/>
    <w:link w:val="BodyTextIndent"/>
    <w:rsid w:val="007B3E48"/>
    <w:rPr>
      <w:rFonts w:ascii="Verdana" w:eastAsia="Times New Roman" w:hAnsi="Verdana" w:cs="Arial"/>
      <w:sz w:val="20"/>
      <w:szCs w:val="20"/>
      <w:lang w:val="en-ZA"/>
    </w:rPr>
  </w:style>
  <w:style w:type="character" w:customStyle="1" w:styleId="list3Char">
    <w:name w:val="list3 Char"/>
    <w:basedOn w:val="DefaultParagraphFont"/>
    <w:link w:val="list3"/>
    <w:rsid w:val="007B3E48"/>
    <w:rPr>
      <w:rFonts w:ascii="Arial" w:eastAsia="Times New Roman" w:hAnsi="Arial" w:cs="Times New Roman"/>
      <w:sz w:val="24"/>
      <w:szCs w:val="20"/>
      <w:lang w:val="en-GB"/>
    </w:rPr>
  </w:style>
  <w:style w:type="paragraph" w:styleId="ListBullet2">
    <w:name w:val="List Bullet 2"/>
    <w:basedOn w:val="Normal"/>
    <w:link w:val="ListBullet2Char"/>
    <w:qFormat/>
    <w:rsid w:val="007B3E48"/>
    <w:pPr>
      <w:numPr>
        <w:numId w:val="2"/>
      </w:numPr>
      <w:spacing w:before="60" w:after="60"/>
    </w:pPr>
  </w:style>
  <w:style w:type="numbering" w:customStyle="1" w:styleId="bulletDiamond">
    <w:name w:val="bulletDiamond"/>
    <w:basedOn w:val="NoList"/>
    <w:rsid w:val="007B3E48"/>
    <w:pPr>
      <w:numPr>
        <w:numId w:val="1"/>
      </w:numPr>
    </w:pPr>
  </w:style>
  <w:style w:type="character" w:customStyle="1" w:styleId="ListBullet2Char">
    <w:name w:val="List Bullet 2 Char"/>
    <w:link w:val="ListBullet2"/>
    <w:locked/>
    <w:rsid w:val="007B3E48"/>
    <w:rPr>
      <w:rFonts w:ascii="Verdana" w:eastAsia="Times New Roman" w:hAnsi="Verdana" w:cs="Times New Roman"/>
      <w:sz w:val="20"/>
      <w:szCs w:val="20"/>
      <w:lang w:val="en-GB"/>
    </w:rPr>
  </w:style>
  <w:style w:type="character" w:styleId="Strong">
    <w:name w:val="Strong"/>
    <w:qFormat/>
    <w:rsid w:val="007B3E48"/>
    <w:rPr>
      <w:rFonts w:ascii="Bookman Old Style" w:hAnsi="Bookman Old Style"/>
      <w:b/>
      <w:bCs/>
      <w:i/>
      <w:sz w:val="22"/>
    </w:rPr>
  </w:style>
  <w:style w:type="paragraph" w:customStyle="1" w:styleId="H3">
    <w:name w:val="H3"/>
    <w:basedOn w:val="Normal"/>
    <w:link w:val="H3Char"/>
    <w:qFormat/>
    <w:rsid w:val="007B3E48"/>
    <w:pPr>
      <w:spacing w:before="240" w:after="60"/>
      <w:jc w:val="center"/>
      <w:outlineLvl w:val="2"/>
    </w:pPr>
    <w:rPr>
      <w:b/>
      <w:sz w:val="28"/>
    </w:rPr>
  </w:style>
  <w:style w:type="character" w:customStyle="1" w:styleId="H3Char">
    <w:name w:val="H3 Char"/>
    <w:link w:val="H3"/>
    <w:rsid w:val="007B3E48"/>
    <w:rPr>
      <w:rFonts w:ascii="Verdana" w:eastAsia="Times New Roman" w:hAnsi="Verdana" w:cs="Times New Roman"/>
      <w:b/>
      <w:sz w:val="28"/>
      <w:szCs w:val="20"/>
      <w:lang w:val="en-GB"/>
    </w:rPr>
  </w:style>
  <w:style w:type="paragraph" w:customStyle="1" w:styleId="FormAssessm">
    <w:name w:val="Form Assessm"/>
    <w:basedOn w:val="Normal"/>
    <w:qFormat/>
    <w:rsid w:val="007B3E48"/>
    <w:pPr>
      <w:jc w:val="left"/>
      <w:outlineLvl w:val="2"/>
    </w:pPr>
    <w:rPr>
      <w:b/>
      <w:color w:val="FFFFFF"/>
      <w:sz w:val="28"/>
      <w:szCs w:val="40"/>
      <w:shd w:val="clear" w:color="auto" w:fill="C0C0C0"/>
      <w:lang w:val="en-ZA"/>
    </w:rPr>
  </w:style>
  <w:style w:type="paragraph" w:styleId="BalloonText">
    <w:name w:val="Balloon Text"/>
    <w:basedOn w:val="Normal"/>
    <w:link w:val="BalloonTextChar"/>
    <w:uiPriority w:val="99"/>
    <w:semiHidden/>
    <w:unhideWhenUsed/>
    <w:rsid w:val="007B3E4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E4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2021-02-24T08:04:00Z</dcterms:created>
  <dcterms:modified xsi:type="dcterms:W3CDTF">2021-02-24T08:05:00Z</dcterms:modified>
</cp:coreProperties>
</file>