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B5" w:rsidRPr="00FA6A72" w:rsidRDefault="00490BB5" w:rsidP="00490BB5">
      <w:pPr>
        <w:pStyle w:val="MyFormAssmtHdg"/>
      </w:pPr>
      <w:bookmarkStart w:id="0" w:name="_Toc342901470"/>
      <w:r w:rsidRPr="00FA6A72">
        <w:t>Formative Assessment 4</w:t>
      </w:r>
      <w:bookmarkEnd w:id="0"/>
    </w:p>
    <w:p w:rsidR="00490BB5" w:rsidRDefault="00490BB5" w:rsidP="00490BB5">
      <w:pPr>
        <w:pStyle w:val="ListBullet2"/>
      </w:pPr>
      <w:r>
        <w:t>Read the cartoon and then, in a group, discuss how the author uses a cartoon to demonstrate the corruption of traffic officers.</w:t>
      </w:r>
    </w:p>
    <w:p w:rsidR="00490BB5" w:rsidRDefault="00490BB5" w:rsidP="00490BB5"/>
    <w:p w:rsidR="00490BB5" w:rsidRDefault="00490BB5" w:rsidP="00490BB5">
      <w:pPr>
        <w:rPr>
          <w:lang w:val="en-US"/>
        </w:rPr>
      </w:pPr>
      <w:r>
        <w:rPr>
          <w:noProof/>
          <w:lang w:val="en-US"/>
        </w:rPr>
        <w:drawing>
          <wp:anchor distT="0" distB="0" distL="114300" distR="114300" simplePos="0" relativeHeight="251661312" behindDoc="0" locked="0" layoutInCell="1" allowOverlap="1">
            <wp:simplePos x="0" y="0"/>
            <wp:positionH relativeFrom="column">
              <wp:posOffset>7050405</wp:posOffset>
            </wp:positionH>
            <wp:positionV relativeFrom="paragraph">
              <wp:posOffset>6800850</wp:posOffset>
            </wp:positionV>
            <wp:extent cx="800735" cy="1724025"/>
            <wp:effectExtent l="0" t="0" r="0" b="9525"/>
            <wp:wrapNone/>
            <wp:docPr id="3" name="Picture 3" descr="cli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 20"/>
                    <pic:cNvPicPr>
                      <a:picLocks noChangeAspect="1" noChangeArrowheads="1"/>
                    </pic:cNvPicPr>
                  </pic:nvPicPr>
                  <pic:blipFill>
                    <a:blip r:embed="rId6">
                      <a:extLst>
                        <a:ext uri="{28A0092B-C50C-407E-A947-70E740481C1C}">
                          <a14:useLocalDpi xmlns:a14="http://schemas.microsoft.com/office/drawing/2010/main" val="0"/>
                        </a:ext>
                      </a:extLst>
                    </a:blip>
                    <a:srcRect r="85065" b="56761"/>
                    <a:stretch>
                      <a:fillRect/>
                    </a:stretch>
                  </pic:blipFill>
                  <pic:spPr bwMode="auto">
                    <a:xfrm>
                      <a:off x="0" y="0"/>
                      <a:ext cx="800735" cy="1724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simplePos x="0" y="0"/>
            <wp:positionH relativeFrom="column">
              <wp:posOffset>342900</wp:posOffset>
            </wp:positionH>
            <wp:positionV relativeFrom="paragraph">
              <wp:posOffset>123190</wp:posOffset>
            </wp:positionV>
            <wp:extent cx="2686050" cy="4229100"/>
            <wp:effectExtent l="0" t="0" r="0" b="0"/>
            <wp:wrapNone/>
            <wp:docPr id="2" name="Picture 2" descr="carto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1"/>
                    <pic:cNvPicPr>
                      <a:picLocks noChangeAspect="1" noChangeArrowheads="1"/>
                    </pic:cNvPicPr>
                  </pic:nvPicPr>
                  <pic:blipFill>
                    <a:blip r:embed="rId7">
                      <a:extLst>
                        <a:ext uri="{28A0092B-C50C-407E-A947-70E740481C1C}">
                          <a14:useLocalDpi xmlns:a14="http://schemas.microsoft.com/office/drawing/2010/main" val="0"/>
                        </a:ext>
                      </a:extLst>
                    </a:blip>
                    <a:srcRect l="9750" t="50168" r="6586" b="1147"/>
                    <a:stretch>
                      <a:fillRect/>
                    </a:stretch>
                  </pic:blipFill>
                  <pic:spPr bwMode="auto">
                    <a:xfrm>
                      <a:off x="0" y="0"/>
                      <a:ext cx="2686050" cy="422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simplePos x="0" y="0"/>
            <wp:positionH relativeFrom="column">
              <wp:posOffset>3375025</wp:posOffset>
            </wp:positionH>
            <wp:positionV relativeFrom="paragraph">
              <wp:posOffset>14605</wp:posOffset>
            </wp:positionV>
            <wp:extent cx="2686050" cy="4000500"/>
            <wp:effectExtent l="0" t="0" r="0" b="0"/>
            <wp:wrapNone/>
            <wp:docPr id="1" name="Picture 1" descr="carto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1"/>
                    <pic:cNvPicPr>
                      <a:picLocks noChangeAspect="1" noChangeArrowheads="1"/>
                    </pic:cNvPicPr>
                  </pic:nvPicPr>
                  <pic:blipFill>
                    <a:blip r:embed="rId7">
                      <a:extLst>
                        <a:ext uri="{28A0092B-C50C-407E-A947-70E740481C1C}">
                          <a14:useLocalDpi xmlns:a14="http://schemas.microsoft.com/office/drawing/2010/main" val="0"/>
                        </a:ext>
                      </a:extLst>
                    </a:blip>
                    <a:srcRect l="9750" t="4115" r="6586" b="49832"/>
                    <a:stretch>
                      <a:fillRect/>
                    </a:stretch>
                  </pic:blipFill>
                  <pic:spPr bwMode="auto">
                    <a:xfrm>
                      <a:off x="0" y="0"/>
                      <a:ext cx="2686050" cy="4000500"/>
                    </a:xfrm>
                    <a:prstGeom prst="rect">
                      <a:avLst/>
                    </a:prstGeom>
                    <a:noFill/>
                  </pic:spPr>
                </pic:pic>
              </a:graphicData>
            </a:graphic>
            <wp14:sizeRelH relativeFrom="page">
              <wp14:pctWidth>0</wp14:pctWidth>
            </wp14:sizeRelH>
            <wp14:sizeRelV relativeFrom="page">
              <wp14:pctHeight>0</wp14:pctHeight>
            </wp14:sizeRelV>
          </wp:anchor>
        </w:drawing>
      </w: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pPr>
        <w:rPr>
          <w:lang w:val="en-US"/>
        </w:rPr>
      </w:pPr>
    </w:p>
    <w:p w:rsidR="00490BB5" w:rsidRDefault="00490BB5" w:rsidP="00490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90BB5" w:rsidTr="003D0285">
        <w:tc>
          <w:tcPr>
            <w:tcW w:w="10081" w:type="dxa"/>
          </w:tcPr>
          <w:p w:rsidR="00490BB5" w:rsidRPr="00B1387D" w:rsidRDefault="00490BB5" w:rsidP="003D0285"/>
        </w:tc>
      </w:tr>
      <w:tr w:rsidR="00490BB5" w:rsidTr="003D0285">
        <w:tc>
          <w:tcPr>
            <w:tcW w:w="10081" w:type="dxa"/>
          </w:tcPr>
          <w:p w:rsidR="00490BB5" w:rsidRPr="00B1387D" w:rsidRDefault="00490BB5" w:rsidP="003D0285"/>
        </w:tc>
      </w:tr>
      <w:tr w:rsidR="00490BB5" w:rsidTr="003D0285">
        <w:tc>
          <w:tcPr>
            <w:tcW w:w="10081" w:type="dxa"/>
          </w:tcPr>
          <w:p w:rsidR="00490BB5" w:rsidRPr="00B1387D" w:rsidRDefault="00490BB5" w:rsidP="003D0285"/>
        </w:tc>
      </w:tr>
      <w:tr w:rsidR="00490BB5" w:rsidTr="003D0285">
        <w:tc>
          <w:tcPr>
            <w:tcW w:w="10081" w:type="dxa"/>
          </w:tcPr>
          <w:p w:rsidR="00490BB5" w:rsidRPr="00B1387D" w:rsidRDefault="00490BB5" w:rsidP="003D0285"/>
        </w:tc>
      </w:tr>
    </w:tbl>
    <w:p w:rsidR="00490BB5" w:rsidRDefault="00490BB5" w:rsidP="00490BB5">
      <w:pPr>
        <w:pStyle w:val="ListBullet2"/>
      </w:pPr>
      <w:r>
        <w:t xml:space="preserve">As an experiment, look at something that is low down on the ground – a flower, a dog or a cat or anything else – from above.  You can stand on a chair or something high if you want to, then stand upright and look down on the subject.  Lastly, lie down on your stomach and look at the object from its height.  Can you see how different the views are?  In photography, it is called perspective. </w:t>
      </w:r>
    </w:p>
    <w:p w:rsidR="00490BB5" w:rsidRDefault="00490BB5" w:rsidP="00490BB5">
      <w:pPr>
        <w:pStyle w:val="ListBullet2"/>
      </w:pPr>
      <w:r>
        <w:t>Write down in your own words what the object looked like from above and how different it was when you were lying on your stomach.</w:t>
      </w:r>
    </w:p>
    <w:p w:rsidR="00490BB5" w:rsidRDefault="00490BB5" w:rsidP="00490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90BB5" w:rsidTr="003D0285">
        <w:tc>
          <w:tcPr>
            <w:tcW w:w="10302" w:type="dxa"/>
          </w:tcPr>
          <w:p w:rsidR="00490BB5" w:rsidRDefault="00490BB5" w:rsidP="003D0285"/>
        </w:tc>
      </w:tr>
      <w:tr w:rsidR="00490BB5" w:rsidTr="003D0285">
        <w:tc>
          <w:tcPr>
            <w:tcW w:w="10302" w:type="dxa"/>
          </w:tcPr>
          <w:p w:rsidR="00490BB5" w:rsidRDefault="00490BB5" w:rsidP="003D0285"/>
        </w:tc>
      </w:tr>
      <w:tr w:rsidR="00490BB5" w:rsidTr="003D0285">
        <w:tc>
          <w:tcPr>
            <w:tcW w:w="10302" w:type="dxa"/>
          </w:tcPr>
          <w:p w:rsidR="00490BB5" w:rsidRDefault="00490BB5" w:rsidP="003D0285"/>
        </w:tc>
      </w:tr>
      <w:tr w:rsidR="00490BB5" w:rsidTr="003D0285">
        <w:tc>
          <w:tcPr>
            <w:tcW w:w="10302" w:type="dxa"/>
          </w:tcPr>
          <w:p w:rsidR="00490BB5" w:rsidRDefault="00490BB5" w:rsidP="003D0285"/>
        </w:tc>
      </w:tr>
      <w:tr w:rsidR="00490BB5" w:rsidTr="003D0285">
        <w:tc>
          <w:tcPr>
            <w:tcW w:w="10302" w:type="dxa"/>
          </w:tcPr>
          <w:p w:rsidR="00490BB5" w:rsidRDefault="00490BB5" w:rsidP="003D0285"/>
        </w:tc>
      </w:tr>
      <w:tr w:rsidR="00490BB5" w:rsidTr="003D0285">
        <w:tc>
          <w:tcPr>
            <w:tcW w:w="10302" w:type="dxa"/>
          </w:tcPr>
          <w:p w:rsidR="00490BB5" w:rsidRDefault="00490BB5" w:rsidP="003D0285"/>
        </w:tc>
      </w:tr>
      <w:tr w:rsidR="00490BB5" w:rsidTr="003D0285">
        <w:tc>
          <w:tcPr>
            <w:tcW w:w="10302" w:type="dxa"/>
          </w:tcPr>
          <w:p w:rsidR="00490BB5" w:rsidRDefault="00490BB5" w:rsidP="003D0285"/>
        </w:tc>
      </w:tr>
    </w:tbl>
    <w:p w:rsidR="00490BB5" w:rsidRDefault="00490BB5" w:rsidP="00490BB5"/>
    <w:p w:rsidR="00490BB5" w:rsidRPr="00EE08D2" w:rsidRDefault="00490BB5" w:rsidP="00490BB5">
      <w:pPr>
        <w:pStyle w:val="ListBullet2"/>
      </w:pPr>
      <w:r w:rsidRPr="00EE08D2">
        <w:t>Find two photos or pictures: one that has a high viewpoint and one that is on the same level as the subject.  Compare what they look like.  Glue and stick the pictures on a blank piece of paper for inclusion in your portfolio of evidence.</w:t>
      </w:r>
    </w:p>
    <w:p w:rsidR="00490BB5" w:rsidRDefault="00490BB5" w:rsidP="00490BB5">
      <w:pPr>
        <w:pStyle w:val="ListBullet2"/>
        <w:rPr>
          <w:noProof/>
        </w:rPr>
      </w:pPr>
      <w:r w:rsidRPr="00EE08D2">
        <w:t>In a group, discuss how the photos differ</w:t>
      </w:r>
      <w:r>
        <w:t>.</w:t>
      </w:r>
    </w:p>
    <w:p w:rsidR="00490BB5" w:rsidRDefault="00490BB5" w:rsidP="00490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90BB5" w:rsidTr="003D0285">
        <w:tc>
          <w:tcPr>
            <w:tcW w:w="10302" w:type="dxa"/>
          </w:tcPr>
          <w:p w:rsidR="00490BB5" w:rsidRDefault="00490BB5" w:rsidP="003D0285"/>
        </w:tc>
      </w:tr>
      <w:tr w:rsidR="00490BB5" w:rsidTr="003D0285">
        <w:tc>
          <w:tcPr>
            <w:tcW w:w="10302" w:type="dxa"/>
          </w:tcPr>
          <w:p w:rsidR="00490BB5" w:rsidRDefault="00490BB5" w:rsidP="003D0285"/>
        </w:tc>
      </w:tr>
      <w:tr w:rsidR="00490BB5" w:rsidTr="003D0285">
        <w:tc>
          <w:tcPr>
            <w:tcW w:w="10302" w:type="dxa"/>
          </w:tcPr>
          <w:p w:rsidR="00490BB5" w:rsidRDefault="00490BB5" w:rsidP="003D0285"/>
        </w:tc>
      </w:tr>
      <w:tr w:rsidR="00490BB5" w:rsidTr="003D0285">
        <w:tc>
          <w:tcPr>
            <w:tcW w:w="10302" w:type="dxa"/>
          </w:tcPr>
          <w:p w:rsidR="00490BB5" w:rsidRDefault="00490BB5" w:rsidP="003D0285"/>
        </w:tc>
      </w:tr>
      <w:tr w:rsidR="00490BB5" w:rsidTr="003D0285">
        <w:tc>
          <w:tcPr>
            <w:tcW w:w="10302" w:type="dxa"/>
          </w:tcPr>
          <w:p w:rsidR="00490BB5" w:rsidRDefault="00490BB5" w:rsidP="003D0285"/>
        </w:tc>
      </w:tr>
      <w:tr w:rsidR="00490BB5" w:rsidTr="003D0285">
        <w:tc>
          <w:tcPr>
            <w:tcW w:w="10302" w:type="dxa"/>
          </w:tcPr>
          <w:p w:rsidR="00490BB5" w:rsidRDefault="00490BB5" w:rsidP="003D0285"/>
        </w:tc>
      </w:tr>
      <w:tr w:rsidR="00490BB5" w:rsidTr="003D0285">
        <w:tc>
          <w:tcPr>
            <w:tcW w:w="10302" w:type="dxa"/>
          </w:tcPr>
          <w:p w:rsidR="00490BB5" w:rsidRDefault="00490BB5" w:rsidP="003D0285"/>
        </w:tc>
      </w:tr>
      <w:tr w:rsidR="00490BB5" w:rsidTr="003D0285">
        <w:tc>
          <w:tcPr>
            <w:tcW w:w="10302" w:type="dxa"/>
          </w:tcPr>
          <w:p w:rsidR="00490BB5" w:rsidRDefault="00490BB5" w:rsidP="003D0285"/>
        </w:tc>
      </w:tr>
    </w:tbl>
    <w:p w:rsidR="00490BB5" w:rsidRDefault="00490BB5" w:rsidP="00490BB5"/>
    <w:p w:rsidR="00490BB5" w:rsidRDefault="00490BB5" w:rsidP="00490BB5"/>
    <w:p w:rsidR="00541417" w:rsidRDefault="00490BB5" w:rsidP="00490BB5">
      <w:r>
        <w:br w:type="page"/>
      </w:r>
      <w:bookmarkStart w:id="1" w:name="_GoBack"/>
      <w:bookmarkEnd w:id="1"/>
    </w:p>
    <w:sectPr w:rsidR="0054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646"/>
    <w:multiLevelType w:val="hybridMultilevel"/>
    <w:tmpl w:val="DDD82C6E"/>
    <w:lvl w:ilvl="0" w:tplc="FFFFFFFF">
      <w:start w:val="1"/>
      <w:numFmt w:val="bullet"/>
      <w:pStyle w:val="ListBullet2"/>
      <w:lvlText w:val=""/>
      <w:lvlJc w:val="left"/>
      <w:pPr>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B5"/>
    <w:rsid w:val="00490BB5"/>
    <w:rsid w:val="0054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5"/>
    <w:pPr>
      <w:spacing w:before="120" w:after="120" w:line="240" w:lineRule="auto"/>
      <w:jc w:val="both"/>
    </w:pPr>
    <w:rPr>
      <w:rFonts w:ascii="Verdana" w:eastAsia="Times New Roman" w:hAnsi="Verdana" w:cs="Times New Roman"/>
      <w:sz w:val="20"/>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qFormat/>
    <w:rsid w:val="00490BB5"/>
    <w:pPr>
      <w:numPr>
        <w:numId w:val="1"/>
      </w:numPr>
    </w:pPr>
  </w:style>
  <w:style w:type="paragraph" w:customStyle="1" w:styleId="MyFormAssmtHdg">
    <w:name w:val="My Form Assmt Hdg"/>
    <w:basedOn w:val="Normal"/>
    <w:qFormat/>
    <w:rsid w:val="00490BB5"/>
    <w:pPr>
      <w:spacing w:before="240"/>
      <w:outlineLvl w:val="2"/>
    </w:pPr>
    <w:rPr>
      <w:rFonts w:ascii="Palatino Linotype" w:hAnsi="Palatino Linotype"/>
      <w:color w:val="FFFFFF"/>
      <w:sz w:val="32"/>
      <w:szCs w:val="32"/>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5"/>
    <w:pPr>
      <w:spacing w:before="120" w:after="120" w:line="240" w:lineRule="auto"/>
      <w:jc w:val="both"/>
    </w:pPr>
    <w:rPr>
      <w:rFonts w:ascii="Verdana" w:eastAsia="Times New Roman" w:hAnsi="Verdana" w:cs="Times New Roman"/>
      <w:sz w:val="20"/>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qFormat/>
    <w:rsid w:val="00490BB5"/>
    <w:pPr>
      <w:numPr>
        <w:numId w:val="1"/>
      </w:numPr>
    </w:pPr>
  </w:style>
  <w:style w:type="paragraph" w:customStyle="1" w:styleId="MyFormAssmtHdg">
    <w:name w:val="My Form Assmt Hdg"/>
    <w:basedOn w:val="Normal"/>
    <w:qFormat/>
    <w:rsid w:val="00490BB5"/>
    <w:pPr>
      <w:spacing w:before="240"/>
      <w:outlineLvl w:val="2"/>
    </w:pPr>
    <w:rPr>
      <w:rFonts w:ascii="Palatino Linotype" w:hAnsi="Palatino Linotype"/>
      <w:color w:val="FFFFFF"/>
      <w:sz w:val="32"/>
      <w:szCs w:val="32"/>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2021-02-10T13:01:00Z</dcterms:created>
  <dcterms:modified xsi:type="dcterms:W3CDTF">2021-02-10T13:01:00Z</dcterms:modified>
</cp:coreProperties>
</file>